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8B61B8" w:rsidRPr="008B61B8">
        <w:rPr>
          <w:rFonts w:ascii="Arial" w:hAnsi="Arial" w:cs="Arial"/>
          <w:b/>
          <w:bCs/>
          <w:sz w:val="20"/>
          <w:szCs w:val="20"/>
        </w:rPr>
        <w:t>1</w:t>
      </w:r>
      <w:r w:rsidR="000E3BE6">
        <w:rPr>
          <w:rFonts w:ascii="Arial" w:hAnsi="Arial" w:cs="Arial"/>
          <w:b/>
          <w:bCs/>
          <w:sz w:val="20"/>
          <w:szCs w:val="20"/>
        </w:rPr>
        <w:t>4</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E93E52" w:rsidRPr="00E93E52">
        <w:rPr>
          <w:rFonts w:ascii="Arial" w:hAnsi="Arial" w:cs="Arial"/>
          <w:b/>
          <w:bCs/>
          <w:sz w:val="20"/>
          <w:szCs w:val="20"/>
        </w:rPr>
        <w:t>31</w:t>
      </w:r>
      <w:r w:rsidR="00F86552" w:rsidRPr="000F693A">
        <w:rPr>
          <w:rFonts w:ascii="Arial" w:hAnsi="Arial" w:cs="Arial"/>
          <w:b/>
          <w:bCs/>
          <w:sz w:val="20"/>
          <w:szCs w:val="20"/>
        </w:rPr>
        <w:t xml:space="preserve"> </w:t>
      </w:r>
      <w:r w:rsidR="008B61B8">
        <w:rPr>
          <w:rFonts w:ascii="Arial" w:hAnsi="Arial" w:cs="Arial"/>
          <w:b/>
          <w:bCs/>
          <w:sz w:val="20"/>
          <w:szCs w:val="20"/>
        </w:rPr>
        <w:t>«</w:t>
      </w:r>
      <w:r w:rsidR="000E3BE6">
        <w:rPr>
          <w:rFonts w:ascii="Arial" w:hAnsi="Arial" w:cs="Arial"/>
          <w:b/>
          <w:bCs/>
          <w:sz w:val="20"/>
          <w:szCs w:val="20"/>
        </w:rPr>
        <w:t>января</w:t>
      </w:r>
      <w:r w:rsidR="00DA4BCA" w:rsidRPr="000F693A">
        <w:rPr>
          <w:rFonts w:ascii="Arial" w:hAnsi="Arial" w:cs="Arial"/>
          <w:b/>
          <w:bCs/>
          <w:sz w:val="20"/>
          <w:szCs w:val="20"/>
        </w:rPr>
        <w:t>» 20</w:t>
      </w:r>
      <w:r w:rsidR="00174839">
        <w:rPr>
          <w:rFonts w:ascii="Arial" w:hAnsi="Arial" w:cs="Arial"/>
          <w:b/>
          <w:bCs/>
          <w:sz w:val="20"/>
          <w:szCs w:val="20"/>
        </w:rPr>
        <w:t>2</w:t>
      </w:r>
      <w:r w:rsidR="000E3BE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0E3BE6">
        <w:rPr>
          <w:rFonts w:ascii="Arial" w:hAnsi="Arial" w:cs="Arial"/>
          <w:sz w:val="20"/>
          <w:szCs w:val="20"/>
        </w:rPr>
        <w:t xml:space="preserve"> </w:t>
      </w:r>
      <w:r w:rsidR="000E3BE6" w:rsidRPr="000E3BE6">
        <w:rPr>
          <w:rFonts w:ascii="Arial" w:hAnsi="Arial" w:cs="Arial"/>
          <w:sz w:val="20"/>
          <w:szCs w:val="20"/>
        </w:rPr>
        <w:t>автомобильных запасных частей</w:t>
      </w:r>
    </w:p>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электронная площадка </w:t>
      </w:r>
      <w:r w:rsidR="003E5D1C">
        <w:rPr>
          <w:rFonts w:ascii="Arial" w:hAnsi="Arial" w:cs="Arial"/>
          <w:sz w:val="20"/>
          <w:szCs w:val="20"/>
        </w:rPr>
        <w:t>«РТС-Тендер»</w:t>
      </w:r>
      <w:r w:rsidR="009A13A9">
        <w:rPr>
          <w:rFonts w:ascii="Arial" w:hAnsi="Arial" w:cs="Arial"/>
          <w:b/>
          <w:sz w:val="20"/>
          <w:szCs w:val="20"/>
        </w:rPr>
        <w:t>.</w:t>
      </w:r>
      <w:r w:rsidR="00F94660" w:rsidRPr="009A13A9">
        <w:rPr>
          <w:rFonts w:ascii="Arial" w:hAnsi="Arial" w:cs="Arial"/>
          <w:b/>
          <w:sz w:val="20"/>
          <w:szCs w:val="20"/>
        </w:rPr>
        <w:t xml:space="preserve">  </w:t>
      </w:r>
    </w:p>
    <w:p w:rsidR="00F94660" w:rsidRP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r w:rsidR="003E5D1C" w:rsidRPr="003E5D1C">
        <w:t>https://www.rts-tender.ru/</w:t>
      </w:r>
      <w:r w:rsidRPr="00F94660">
        <w:rPr>
          <w:rFonts w:ascii="Arial" w:hAnsi="Arial" w:cs="Arial"/>
          <w:sz w:val="20"/>
          <w:szCs w:val="20"/>
        </w:rPr>
        <w:t>.</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bookmarkStart w:id="13" w:name="_Hlk125547948"/>
      <w:r w:rsidR="000E3BE6">
        <w:rPr>
          <w:sz w:val="24"/>
          <w:szCs w:val="24"/>
        </w:rPr>
        <w:t>автомобильных</w:t>
      </w:r>
      <w:r w:rsidR="000E3BE6" w:rsidRPr="00533ED3">
        <w:rPr>
          <w:sz w:val="24"/>
          <w:szCs w:val="24"/>
        </w:rPr>
        <w:t xml:space="preserve"> </w:t>
      </w:r>
      <w:r w:rsidR="000E3BE6" w:rsidRPr="005856D1">
        <w:rPr>
          <w:sz w:val="24"/>
          <w:szCs w:val="24"/>
        </w:rPr>
        <w:t>зап</w:t>
      </w:r>
      <w:r w:rsidR="000E3BE6">
        <w:rPr>
          <w:sz w:val="24"/>
          <w:szCs w:val="24"/>
        </w:rPr>
        <w:t xml:space="preserve">асных </w:t>
      </w:r>
      <w:r w:rsidR="000E3BE6" w:rsidRPr="005856D1">
        <w:rPr>
          <w:sz w:val="24"/>
          <w:szCs w:val="24"/>
        </w:rPr>
        <w:t>частей</w:t>
      </w:r>
      <w:bookmarkEnd w:id="13"/>
      <w:r w:rsidR="000E3BE6">
        <w:rPr>
          <w:sz w:val="24"/>
          <w:szCs w:val="24"/>
        </w:rPr>
        <w:t xml:space="preserve"> к автомобилям ГАЗ, УАЗ, ВАЗ, МАЗ, КАМАЗ</w:t>
      </w:r>
      <w:r w:rsidR="001D3095" w:rsidRPr="001D3095">
        <w:rPr>
          <w:rFonts w:ascii="Arial" w:hAnsi="Arial" w:cs="Arial"/>
          <w:b w:val="0"/>
          <w:sz w:val="20"/>
          <w:szCs w:val="20"/>
        </w:rPr>
        <w:t xml:space="preserve"> </w:t>
      </w:r>
      <w:r w:rsidR="00A27EE6" w:rsidRPr="001D3095">
        <w:rPr>
          <w:rFonts w:ascii="Arial" w:hAnsi="Arial" w:cs="Arial"/>
          <w:b w:val="0"/>
          <w:sz w:val="20"/>
          <w:szCs w:val="20"/>
        </w:rPr>
        <w:t>для нужд ЗАО «Пензенская горэлектросеть»</w:t>
      </w:r>
      <w:proofErr w:type="gramStart"/>
      <w:r w:rsidR="00A27EE6" w:rsidRPr="001D3095">
        <w:rPr>
          <w:rFonts w:ascii="Arial" w:hAnsi="Arial" w:cs="Arial"/>
          <w:b w:val="0"/>
          <w:sz w:val="20"/>
          <w:szCs w:val="20"/>
        </w:rPr>
        <w:t>.</w:t>
      </w:r>
      <w:proofErr w:type="gramEnd"/>
      <w:r w:rsidR="008C12AD">
        <w:rPr>
          <w:rFonts w:ascii="Arial" w:hAnsi="Arial" w:cs="Arial"/>
          <w:b w:val="0"/>
          <w:sz w:val="20"/>
          <w:szCs w:val="20"/>
        </w:rPr>
        <w:t xml:space="preserve"> </w:t>
      </w:r>
      <w:r w:rsidR="008C12AD">
        <w:rPr>
          <w:rFonts w:ascii="Arial" w:hAnsi="Arial" w:cs="Arial"/>
          <w:sz w:val="20"/>
          <w:szCs w:val="20"/>
        </w:rPr>
        <w:t>(</w:t>
      </w:r>
      <w:proofErr w:type="gramStart"/>
      <w:r w:rsidR="008C12AD">
        <w:rPr>
          <w:rFonts w:ascii="Arial" w:hAnsi="Arial" w:cs="Arial"/>
          <w:sz w:val="20"/>
          <w:szCs w:val="20"/>
        </w:rPr>
        <w:t>п</w:t>
      </w:r>
      <w:proofErr w:type="gramEnd"/>
      <w:r w:rsidR="008C12AD">
        <w:rPr>
          <w:rFonts w:ascii="Arial" w:hAnsi="Arial" w:cs="Arial"/>
          <w:sz w:val="20"/>
          <w:szCs w:val="20"/>
        </w:rPr>
        <w:t>риложение №3 к документации)</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4" w:name="OLE_LINK3"/>
      <w:bookmarkStart w:id="15"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4"/>
      <w:bookmarkEnd w:id="15"/>
    </w:p>
    <w:p w:rsidR="000E3BE6" w:rsidRDefault="0099630C" w:rsidP="000E3BE6">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0E3BE6" w:rsidRPr="00D927FB">
        <w:rPr>
          <w:rFonts w:ascii="Arial" w:hAnsi="Arial" w:cs="Arial"/>
          <w:sz w:val="20"/>
          <w:szCs w:val="20"/>
        </w:rPr>
        <w:t xml:space="preserve">в течение </w:t>
      </w:r>
      <w:r w:rsidR="000E3BE6">
        <w:rPr>
          <w:rFonts w:ascii="Arial" w:hAnsi="Arial" w:cs="Arial"/>
          <w:sz w:val="20"/>
          <w:szCs w:val="20"/>
        </w:rPr>
        <w:t>2 рабочих</w:t>
      </w:r>
      <w:r w:rsidR="000E3BE6" w:rsidRPr="00D927FB">
        <w:rPr>
          <w:rFonts w:ascii="Arial" w:hAnsi="Arial" w:cs="Arial"/>
          <w:sz w:val="20"/>
          <w:szCs w:val="20"/>
        </w:rPr>
        <w:t xml:space="preserve"> дней с момента пода</w:t>
      </w:r>
      <w:r w:rsidR="000E3BE6">
        <w:rPr>
          <w:rFonts w:ascii="Arial" w:hAnsi="Arial" w:cs="Arial"/>
          <w:sz w:val="20"/>
          <w:szCs w:val="20"/>
        </w:rPr>
        <w:t>чи письменной заявки Заказчиком. Период поставки – с момента заключения договора по 31.12.2023г.</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w:t>
      </w:r>
      <w:r w:rsidR="002A44B4" w:rsidRPr="002A44B4">
        <w:rPr>
          <w:rFonts w:ascii="Arial" w:hAnsi="Arial" w:cs="Arial"/>
          <w:sz w:val="20"/>
          <w:szCs w:val="20"/>
        </w:rPr>
        <w:t>долж</w:t>
      </w:r>
      <w:r w:rsidR="002A44B4">
        <w:rPr>
          <w:rFonts w:ascii="Arial" w:hAnsi="Arial" w:cs="Arial"/>
          <w:sz w:val="20"/>
          <w:szCs w:val="20"/>
        </w:rPr>
        <w:t>на</w:t>
      </w:r>
      <w:r w:rsidR="002A44B4" w:rsidRPr="002A44B4">
        <w:rPr>
          <w:rFonts w:ascii="Arial" w:hAnsi="Arial" w:cs="Arial"/>
          <w:sz w:val="20"/>
          <w:szCs w:val="20"/>
        </w:rPr>
        <w:t xml:space="preserve"> соответствовать действующим в Российской Федерации государственным стандартам, техническим или техническим условиям изготовителей поставляемого Товара. Товар должны быть только оригинальными, рекомендованными заводом - изготовителем. При поставке товаров, подлежащих сертификации, вместе с товаром на каждую партию передается надлежащим образом заверенная копия сертификата</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0E3BE6">
        <w:rPr>
          <w:rFonts w:ascii="Arial" w:hAnsi="Arial" w:cs="Arial"/>
          <w:sz w:val="20"/>
          <w:szCs w:val="20"/>
        </w:rPr>
        <w:t xml:space="preserve">не позднее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w:t>
      </w:r>
      <w:r w:rsidR="000E3BE6">
        <w:rPr>
          <w:rFonts w:ascii="Arial" w:hAnsi="Arial" w:cs="Arial"/>
          <w:sz w:val="20"/>
          <w:szCs w:val="20"/>
        </w:rPr>
        <w:t xml:space="preserve"> ул. Стрельбищенская 13,</w:t>
      </w:r>
      <w:r w:rsidR="002045C8" w:rsidRPr="000F693A">
        <w:rPr>
          <w:rFonts w:ascii="Arial" w:hAnsi="Arial" w:cs="Arial"/>
          <w:sz w:val="20"/>
          <w:szCs w:val="20"/>
        </w:rPr>
        <w:t xml:space="preserve">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0F693A">
        <w:rPr>
          <w:rFonts w:ascii="Arial" w:hAnsi="Arial" w:cs="Arial"/>
          <w:color w:val="auto"/>
          <w:sz w:val="20"/>
          <w:szCs w:val="20"/>
        </w:rPr>
        <w:lastRenderedPageBreak/>
        <w:t xml:space="preserve">1.2         </w:t>
      </w:r>
      <w:bookmarkEnd w:id="16"/>
      <w:bookmarkEnd w:id="17"/>
      <w:bookmarkEnd w:id="18"/>
      <w:bookmarkEnd w:id="19"/>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2"/>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9910CB">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9910CB" w:rsidRPr="00343B2C" w:rsidRDefault="007136FF" w:rsidP="009910CB">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1.4.</w:t>
      </w:r>
      <w:r w:rsidR="009910CB">
        <w:rPr>
          <w:rFonts w:ascii="Arial" w:hAnsi="Arial" w:cs="Arial"/>
          <w:sz w:val="20"/>
          <w:szCs w:val="20"/>
        </w:rPr>
        <w:t>2.</w:t>
      </w:r>
      <w:r w:rsidRPr="000F693A">
        <w:rPr>
          <w:rFonts w:ascii="Arial" w:hAnsi="Arial" w:cs="Arial"/>
          <w:sz w:val="20"/>
          <w:szCs w:val="20"/>
        </w:rPr>
        <w:t xml:space="preserve">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9910CB" w:rsidRPr="000F693A" w:rsidRDefault="009910CB" w:rsidP="009A13A9">
      <w:pPr>
        <w:widowControl w:val="0"/>
        <w:shd w:val="clear" w:color="auto" w:fill="FFFFFF"/>
        <w:tabs>
          <w:tab w:val="left" w:pos="0"/>
          <w:tab w:val="left" w:pos="709"/>
        </w:tabs>
        <w:rPr>
          <w:rFonts w:ascii="Arial" w:hAnsi="Arial" w:cs="Arial"/>
          <w:sz w:val="20"/>
          <w:szCs w:val="20"/>
        </w:rPr>
      </w:pP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3" w:name="__RefHeading__401_1298132286"/>
      <w:bookmarkStart w:id="24" w:name="_Toc343613525"/>
      <w:bookmarkEnd w:id="23"/>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4"/>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4558B7" w:rsidRPr="004558B7">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0F693A">
        <w:rPr>
          <w:rFonts w:ascii="Arial" w:hAnsi="Arial" w:cs="Arial"/>
          <w:sz w:val="20"/>
          <w:szCs w:val="20"/>
        </w:rPr>
        <w:t>представляют собой риск для Участника и может</w:t>
      </w:r>
      <w:proofErr w:type="gramEnd"/>
      <w:r w:rsidR="00DE5D54" w:rsidRPr="000F693A">
        <w:rPr>
          <w:rFonts w:ascii="Arial" w:hAnsi="Arial" w:cs="Arial"/>
          <w:sz w:val="20"/>
          <w:szCs w:val="20"/>
        </w:rPr>
        <w:t xml:space="preserve">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 xml:space="preserve">Все Участники запроса цен, оформившие свое участие в запросе цен через ЭТП (в случае проведения запроса цен на ЭТП), </w:t>
      </w:r>
      <w:r w:rsidR="00DE5D54" w:rsidRPr="000F693A">
        <w:rPr>
          <w:rFonts w:ascii="Arial" w:hAnsi="Arial" w:cs="Arial"/>
          <w:sz w:val="20"/>
          <w:szCs w:val="20"/>
        </w:rPr>
        <w:lastRenderedPageBreak/>
        <w:t>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5" w:name="_Ref303622434"/>
      <w:bookmarkStart w:id="26" w:name="_Ref303624273"/>
      <w:bookmarkStart w:id="27" w:name="_Ref303682476"/>
      <w:bookmarkStart w:id="28" w:name="_Ref303683017"/>
      <w:bookmarkEnd w:id="25"/>
      <w:bookmarkEnd w:id="26"/>
      <w:bookmarkEnd w:id="27"/>
      <w:bookmarkEnd w:id="28"/>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9" w:name="_Ref303711222"/>
      <w:bookmarkStart w:id="30" w:name="_Ref311232052"/>
      <w:bookmarkStart w:id="31"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9"/>
      <w:r w:rsidR="00DE5D54" w:rsidRPr="000F693A">
        <w:rPr>
          <w:rFonts w:ascii="Arial" w:hAnsi="Arial" w:cs="Arial"/>
          <w:sz w:val="20"/>
          <w:szCs w:val="20"/>
        </w:rPr>
        <w:t>Заявок</w:t>
      </w:r>
      <w:bookmarkEnd w:id="30"/>
      <w:bookmarkEnd w:id="31"/>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2" w:name="_Toc343613528"/>
      <w:r w:rsidRPr="000F693A">
        <w:rPr>
          <w:rFonts w:ascii="Arial" w:hAnsi="Arial" w:cs="Arial"/>
          <w:color w:val="auto"/>
          <w:sz w:val="20"/>
          <w:szCs w:val="20"/>
        </w:rPr>
        <w:t>3.1. Общий порядок проведения Запроса цен</w:t>
      </w:r>
      <w:bookmarkEnd w:id="32"/>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852046"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852046" w:rsidRPr="000F693A">
        <w:rPr>
          <w:rFonts w:ascii="Arial" w:hAnsi="Arial" w:cs="Arial"/>
          <w:sz w:val="20"/>
          <w:szCs w:val="20"/>
        </w:rPr>
      </w:r>
      <w:r w:rsidR="0085204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28_922829174"/>
      <w:bookmarkEnd w:id="33"/>
      <w:r w:rsidRPr="000F693A">
        <w:rPr>
          <w:rFonts w:ascii="Arial" w:hAnsi="Arial" w:cs="Arial"/>
          <w:sz w:val="20"/>
          <w:szCs w:val="20"/>
        </w:rPr>
        <w:t xml:space="preserve">подача Заявок и их прием, изменение и отзыв Заявки (подразделы </w:t>
      </w:r>
      <w:r w:rsidR="00852046"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852046" w:rsidRPr="000F693A">
        <w:rPr>
          <w:rFonts w:ascii="Arial" w:hAnsi="Arial" w:cs="Arial"/>
          <w:sz w:val="20"/>
          <w:szCs w:val="20"/>
        </w:rPr>
      </w:r>
      <w:r w:rsidR="00852046"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2_922829174"/>
      <w:bookmarkEnd w:id="34"/>
      <w:r w:rsidRPr="000F693A">
        <w:rPr>
          <w:rFonts w:ascii="Arial" w:hAnsi="Arial" w:cs="Arial"/>
          <w:sz w:val="20"/>
          <w:szCs w:val="20"/>
        </w:rPr>
        <w:t>оценка Заявок (подраздел 3.6.</w:t>
      </w:r>
      <w:r w:rsidR="00852046"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852046" w:rsidRPr="000F693A">
        <w:rPr>
          <w:rFonts w:ascii="Arial" w:hAnsi="Arial" w:cs="Arial"/>
          <w:sz w:val="20"/>
          <w:szCs w:val="20"/>
        </w:rPr>
      </w:r>
      <w:r w:rsidR="0085204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4_922829174"/>
      <w:bookmarkStart w:id="36" w:name="__RefNumPara__836_922829174"/>
      <w:bookmarkEnd w:id="35"/>
      <w:bookmarkEnd w:id="36"/>
      <w:r w:rsidRPr="000F693A">
        <w:rPr>
          <w:rFonts w:ascii="Arial" w:hAnsi="Arial" w:cs="Arial"/>
          <w:sz w:val="20"/>
          <w:szCs w:val="20"/>
        </w:rPr>
        <w:t>подведение итогов Запроса цен (подраздел 3.7.</w:t>
      </w:r>
      <w:r w:rsidR="00852046"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852046" w:rsidRPr="000F693A">
        <w:rPr>
          <w:rFonts w:ascii="Arial" w:hAnsi="Arial" w:cs="Arial"/>
          <w:sz w:val="20"/>
          <w:szCs w:val="20"/>
        </w:rPr>
      </w:r>
      <w:r w:rsidR="0085204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7" w:name="_Ref303250835"/>
      <w:bookmarkStart w:id="38" w:name="_Ref305973033"/>
      <w:bookmarkStart w:id="39" w:name="_Toc343613529"/>
      <w:bookmarkStart w:id="40" w:name="_Ref191386178"/>
      <w:r w:rsidRPr="000F693A">
        <w:rPr>
          <w:rFonts w:ascii="Arial" w:hAnsi="Arial" w:cs="Arial"/>
          <w:color w:val="auto"/>
          <w:sz w:val="20"/>
          <w:szCs w:val="20"/>
        </w:rPr>
        <w:t>3.2. Публикация Извещения о проведении запроса цен и Документации</w:t>
      </w:r>
      <w:bookmarkEnd w:id="37"/>
      <w:r w:rsidRPr="000F693A">
        <w:rPr>
          <w:rFonts w:ascii="Arial" w:hAnsi="Arial" w:cs="Arial"/>
          <w:color w:val="auto"/>
          <w:sz w:val="20"/>
          <w:szCs w:val="20"/>
        </w:rPr>
        <w:t xml:space="preserve"> по запросу цен</w:t>
      </w:r>
      <w:bookmarkEnd w:id="38"/>
      <w:bookmarkEnd w:id="39"/>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558B7" w:rsidRPr="004558B7">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1" w:name="__RefNumPara__444_922829174"/>
      <w:bookmarkStart w:id="42" w:name="_Ref191386216"/>
      <w:bookmarkStart w:id="43" w:name="_Ref305973147"/>
      <w:bookmarkStart w:id="44" w:name="_Toc343613530"/>
      <w:bookmarkEnd w:id="40"/>
      <w:bookmarkEnd w:id="41"/>
      <w:r w:rsidRPr="000F693A">
        <w:rPr>
          <w:rFonts w:ascii="Arial" w:hAnsi="Arial" w:cs="Arial"/>
          <w:color w:val="auto"/>
          <w:sz w:val="20"/>
          <w:szCs w:val="20"/>
        </w:rPr>
        <w:t xml:space="preserve">3.3. Подготовка </w:t>
      </w:r>
      <w:bookmarkEnd w:id="42"/>
      <w:r w:rsidRPr="000F693A">
        <w:rPr>
          <w:rFonts w:ascii="Arial" w:hAnsi="Arial" w:cs="Arial"/>
          <w:color w:val="auto"/>
          <w:sz w:val="20"/>
          <w:szCs w:val="20"/>
        </w:rPr>
        <w:t>Заявок</w:t>
      </w:r>
      <w:bookmarkEnd w:id="43"/>
      <w:bookmarkEnd w:id="44"/>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5" w:name="_Ref306114638"/>
      <w:bookmarkStart w:id="46" w:name="_Toc343613531"/>
      <w:r w:rsidRPr="000F693A">
        <w:rPr>
          <w:rFonts w:ascii="Arial" w:hAnsi="Arial" w:cs="Arial"/>
          <w:color w:val="auto"/>
          <w:sz w:val="20"/>
          <w:szCs w:val="20"/>
        </w:rPr>
        <w:t>3.3.1.Общие требования к Заявке</w:t>
      </w:r>
      <w:bookmarkEnd w:id="45"/>
      <w:bookmarkEnd w:id="46"/>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558B7" w:rsidRPr="004558B7">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7"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7"/>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8" w:name="_Ref115076752"/>
      <w:bookmarkStart w:id="49" w:name="_Ref191386109"/>
      <w:bookmarkStart w:id="50" w:name="_Ref191386419"/>
      <w:bookmarkStart w:id="51"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2" w:name="_Ref306008743"/>
      <w:bookmarkStart w:id="53" w:name="_Toc343613534"/>
      <w:bookmarkEnd w:id="48"/>
      <w:bookmarkEnd w:id="49"/>
      <w:bookmarkEnd w:id="50"/>
      <w:bookmarkEnd w:id="51"/>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r w:rsidR="002060FA">
        <w:rPr>
          <w:rFonts w:ascii="Arial" w:hAnsi="Arial" w:cs="Arial"/>
          <w:bCs/>
          <w:sz w:val="20"/>
          <w:szCs w:val="20"/>
        </w:rPr>
        <w:t xml:space="preserve"> </w:t>
      </w:r>
      <w:r w:rsidR="002060FA" w:rsidRPr="002060FA">
        <w:rPr>
          <w:rFonts w:ascii="Arial" w:hAnsi="Arial" w:cs="Arial"/>
          <w:bCs/>
          <w:color w:val="FF0000"/>
          <w:sz w:val="20"/>
          <w:szCs w:val="20"/>
        </w:rPr>
        <w:t>Ценовая матрица (</w:t>
      </w:r>
      <w:r w:rsidR="002060FA" w:rsidRPr="002060FA">
        <w:rPr>
          <w:rFonts w:ascii="Arial" w:hAnsi="Arial" w:cs="Arial"/>
          <w:color w:val="FF0000"/>
          <w:spacing w:val="-2"/>
          <w:sz w:val="20"/>
          <w:szCs w:val="20"/>
        </w:rPr>
        <w:t xml:space="preserve">форма №2) должна быть представлена в </w:t>
      </w:r>
      <w:r w:rsidR="002060FA" w:rsidRPr="002060FA">
        <w:rPr>
          <w:rFonts w:ascii="Arial" w:hAnsi="Arial" w:cs="Arial"/>
          <w:color w:val="FF0000"/>
          <w:spacing w:val="-2"/>
          <w:sz w:val="20"/>
          <w:szCs w:val="20"/>
        </w:rPr>
        <w:lastRenderedPageBreak/>
        <w:t xml:space="preserve">формате </w:t>
      </w:r>
      <w:proofErr w:type="spellStart"/>
      <w:r w:rsidR="002060FA" w:rsidRPr="002060FA">
        <w:rPr>
          <w:rFonts w:ascii="Arial" w:hAnsi="Arial" w:cs="Arial"/>
          <w:color w:val="FF0000"/>
          <w:spacing w:val="-2"/>
          <w:sz w:val="20"/>
          <w:szCs w:val="20"/>
          <w:lang w:val="en-US"/>
        </w:rPr>
        <w:t>xls</w:t>
      </w:r>
      <w:proofErr w:type="spellEnd"/>
      <w:r w:rsidR="002060FA" w:rsidRPr="002060FA">
        <w:rPr>
          <w:rFonts w:ascii="Arial" w:hAnsi="Arial" w:cs="Arial"/>
          <w:color w:val="FF0000"/>
          <w:spacing w:val="-2"/>
          <w:sz w:val="20"/>
          <w:szCs w:val="20"/>
        </w:rPr>
        <w:t xml:space="preserve"> или </w:t>
      </w:r>
      <w:proofErr w:type="spellStart"/>
      <w:r w:rsidR="002060FA" w:rsidRPr="002060FA">
        <w:rPr>
          <w:rFonts w:ascii="Arial" w:hAnsi="Arial" w:cs="Arial"/>
          <w:color w:val="FF0000"/>
          <w:spacing w:val="-2"/>
          <w:sz w:val="20"/>
          <w:szCs w:val="20"/>
          <w:lang w:val="en-US"/>
        </w:rPr>
        <w:t>xlsx</w:t>
      </w:r>
      <w:proofErr w:type="spellEnd"/>
      <w:r w:rsidR="002060FA">
        <w:rPr>
          <w:rFonts w:ascii="Arial" w:hAnsi="Arial" w:cs="Arial"/>
          <w:color w:val="FF0000"/>
          <w:spacing w:val="-2"/>
          <w:sz w:val="20"/>
          <w:szCs w:val="20"/>
        </w:rPr>
        <w:t xml:space="preserve"> позволяющая определить сумму единичных расценок функцией «автоматическое сложение»</w:t>
      </w:r>
      <w:r w:rsidR="002060FA" w:rsidRPr="002060FA">
        <w:rPr>
          <w:rFonts w:ascii="Arial" w:hAnsi="Arial" w:cs="Arial"/>
          <w:color w:val="FF0000"/>
          <w:spacing w:val="-2"/>
          <w:sz w:val="20"/>
          <w:szCs w:val="20"/>
        </w:rPr>
        <w:t>.</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r w:rsidR="002060FA">
        <w:rPr>
          <w:rFonts w:ascii="Arial" w:hAnsi="Arial" w:cs="Arial"/>
          <w:sz w:val="20"/>
          <w:szCs w:val="20"/>
        </w:rPr>
        <w:t xml:space="preserve"> </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
          <w:sz w:val="20"/>
          <w:szCs w:val="20"/>
        </w:rPr>
        <w:t xml:space="preserve">  </w:t>
      </w:r>
      <w:proofErr w:type="gramStart"/>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4" w:name="_Ref115076807"/>
      <w:bookmarkStart w:id="55" w:name="_Toc343613533"/>
      <w:r w:rsidRPr="000F693A">
        <w:rPr>
          <w:rFonts w:ascii="Arial" w:hAnsi="Arial" w:cs="Arial"/>
          <w:color w:val="auto"/>
          <w:sz w:val="20"/>
          <w:szCs w:val="20"/>
        </w:rPr>
        <w:t>3.3.3. Порядок подготовки Заявки в письменной форме</w:t>
      </w:r>
      <w:bookmarkEnd w:id="54"/>
      <w:bookmarkEnd w:id="55"/>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2"/>
      <w:bookmarkEnd w:id="53"/>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6"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6"/>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5"/>
      <w:r w:rsidRPr="000F693A">
        <w:rPr>
          <w:rFonts w:ascii="Arial" w:hAnsi="Arial" w:cs="Arial"/>
          <w:color w:val="auto"/>
          <w:sz w:val="20"/>
          <w:szCs w:val="20"/>
        </w:rPr>
        <w:t>3.3.5. Требования к языку Заявки</w:t>
      </w:r>
      <w:bookmarkEnd w:id="57"/>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6"/>
      <w:r w:rsidRPr="000F693A">
        <w:rPr>
          <w:rFonts w:ascii="Arial" w:hAnsi="Arial" w:cs="Arial"/>
          <w:color w:val="auto"/>
          <w:sz w:val="20"/>
          <w:szCs w:val="20"/>
        </w:rPr>
        <w:t>3.3.6. Требования к валюте Заявки</w:t>
      </w:r>
      <w:bookmarkEnd w:id="58"/>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7"/>
      <w:r w:rsidRPr="000F693A">
        <w:rPr>
          <w:rFonts w:ascii="Arial" w:hAnsi="Arial" w:cs="Arial"/>
          <w:color w:val="auto"/>
          <w:sz w:val="20"/>
          <w:szCs w:val="20"/>
        </w:rPr>
        <w:t>3.3.7. Начальная (максимальная) цена Договора (цена лота)</w:t>
      </w:r>
      <w:bookmarkEnd w:id="59"/>
      <w:r w:rsidR="0017003D">
        <w:rPr>
          <w:rFonts w:ascii="Arial" w:hAnsi="Arial" w:cs="Arial"/>
          <w:color w:val="auto"/>
          <w:sz w:val="20"/>
          <w:szCs w:val="20"/>
        </w:rPr>
        <w:t xml:space="preserve"> </w:t>
      </w:r>
      <w:proofErr w:type="gramStart"/>
      <w:r w:rsidR="0017003D">
        <w:rPr>
          <w:rFonts w:ascii="Arial" w:hAnsi="Arial" w:cs="Arial"/>
          <w:color w:val="auto"/>
          <w:sz w:val="20"/>
          <w:szCs w:val="20"/>
        </w:rPr>
        <w:t>Н(</w:t>
      </w:r>
      <w:proofErr w:type="gramEnd"/>
      <w:r w:rsidR="0017003D">
        <w:rPr>
          <w:rFonts w:ascii="Arial" w:hAnsi="Arial" w:cs="Arial"/>
          <w:color w:val="auto"/>
          <w:sz w:val="20"/>
          <w:szCs w:val="20"/>
        </w:rPr>
        <w:t>М)ЦД.</w:t>
      </w:r>
    </w:p>
    <w:p w:rsidR="006625B8" w:rsidRDefault="002060FA" w:rsidP="006625B8">
      <w:pPr>
        <w:jc w:val="both"/>
        <w:rPr>
          <w:rFonts w:ascii="Arial" w:hAnsi="Arial" w:cs="Arial"/>
          <w:sz w:val="20"/>
          <w:szCs w:val="20"/>
        </w:rPr>
      </w:pPr>
      <w:r w:rsidRPr="00DB3A1E">
        <w:rPr>
          <w:rFonts w:ascii="Arial" w:hAnsi="Arial" w:cs="Arial"/>
          <w:sz w:val="20"/>
          <w:szCs w:val="20"/>
        </w:rPr>
        <w:t xml:space="preserve">Начальная (максимальная) цена </w:t>
      </w:r>
      <w:r w:rsidR="00780A46" w:rsidRPr="00DB3A1E">
        <w:rPr>
          <w:rFonts w:ascii="Arial" w:hAnsi="Arial" w:cs="Arial"/>
          <w:sz w:val="20"/>
          <w:szCs w:val="20"/>
        </w:rPr>
        <w:t>Договора –</w:t>
      </w:r>
      <w:r w:rsidRPr="00DB3A1E">
        <w:rPr>
          <w:rFonts w:ascii="Arial" w:hAnsi="Arial" w:cs="Arial"/>
          <w:sz w:val="20"/>
          <w:szCs w:val="20"/>
        </w:rPr>
        <w:t xml:space="preserve"> </w:t>
      </w:r>
      <w:r w:rsidR="00780A46" w:rsidRPr="00780A46">
        <w:rPr>
          <w:rFonts w:ascii="Arial" w:hAnsi="Arial" w:cs="Arial"/>
          <w:b/>
          <w:sz w:val="20"/>
          <w:szCs w:val="20"/>
        </w:rPr>
        <w:t>2</w:t>
      </w:r>
      <w:r w:rsidR="00780A46">
        <w:rPr>
          <w:rFonts w:ascii="Arial" w:hAnsi="Arial" w:cs="Arial"/>
          <w:b/>
          <w:sz w:val="20"/>
          <w:szCs w:val="20"/>
        </w:rPr>
        <w:t> </w:t>
      </w:r>
      <w:r w:rsidR="00780A46" w:rsidRPr="00780A46">
        <w:rPr>
          <w:rFonts w:ascii="Arial" w:hAnsi="Arial" w:cs="Arial"/>
          <w:b/>
          <w:sz w:val="20"/>
          <w:szCs w:val="20"/>
        </w:rPr>
        <w:t>534</w:t>
      </w:r>
      <w:r w:rsidR="00780A46">
        <w:rPr>
          <w:rFonts w:ascii="Arial" w:hAnsi="Arial" w:cs="Arial"/>
          <w:b/>
          <w:sz w:val="20"/>
          <w:szCs w:val="20"/>
        </w:rPr>
        <w:t> </w:t>
      </w:r>
      <w:r w:rsidR="00780A46" w:rsidRPr="00780A46">
        <w:rPr>
          <w:rFonts w:ascii="Arial" w:hAnsi="Arial" w:cs="Arial"/>
          <w:b/>
          <w:sz w:val="20"/>
          <w:szCs w:val="20"/>
        </w:rPr>
        <w:t>000</w:t>
      </w:r>
      <w:r w:rsidR="00780A46">
        <w:rPr>
          <w:rFonts w:ascii="Arial" w:hAnsi="Arial" w:cs="Arial"/>
          <w:b/>
          <w:sz w:val="20"/>
          <w:szCs w:val="20"/>
        </w:rPr>
        <w:t xml:space="preserve">,00 </w:t>
      </w:r>
      <w:r w:rsidRPr="00DB3A1E">
        <w:rPr>
          <w:rFonts w:ascii="Arial" w:hAnsi="Arial" w:cs="Arial"/>
          <w:b/>
          <w:sz w:val="20"/>
          <w:szCs w:val="20"/>
        </w:rPr>
        <w:t>руб</w:t>
      </w:r>
      <w:r w:rsidRPr="00DB3A1E">
        <w:rPr>
          <w:rFonts w:ascii="Arial" w:hAnsi="Arial" w:cs="Arial"/>
          <w:sz w:val="20"/>
          <w:szCs w:val="20"/>
        </w:rPr>
        <w:t>. с учётом НДС (20%)/</w:t>
      </w:r>
      <w:r>
        <w:rPr>
          <w:rFonts w:ascii="Arial" w:hAnsi="Arial" w:cs="Arial"/>
          <w:b/>
          <w:sz w:val="20"/>
          <w:szCs w:val="20"/>
        </w:rPr>
        <w:t xml:space="preserve"> </w:t>
      </w:r>
      <w:r w:rsidR="00780A46">
        <w:rPr>
          <w:rFonts w:ascii="Arial" w:hAnsi="Arial" w:cs="Arial"/>
          <w:b/>
          <w:sz w:val="20"/>
          <w:szCs w:val="20"/>
        </w:rPr>
        <w:t>2 111 666,67</w:t>
      </w:r>
      <w:r w:rsidRPr="00DB3A1E">
        <w:rPr>
          <w:rFonts w:ascii="Arial" w:hAnsi="Arial" w:cs="Arial"/>
          <w:sz w:val="20"/>
          <w:szCs w:val="20"/>
        </w:rPr>
        <w:t xml:space="preserve"> руб. без учёта НДС, с транспортными расходами, затратами</w:t>
      </w:r>
      <w:r>
        <w:rPr>
          <w:rFonts w:ascii="Arial" w:hAnsi="Arial" w:cs="Arial"/>
          <w:sz w:val="20"/>
          <w:szCs w:val="20"/>
        </w:rPr>
        <w:t xml:space="preserve"> на упаковку (тару) и другими обязательными платежами. </w:t>
      </w:r>
      <w:r w:rsidR="006625B8">
        <w:rPr>
          <w:rFonts w:ascii="Arial" w:hAnsi="Arial" w:cs="Arial"/>
          <w:sz w:val="20"/>
          <w:szCs w:val="20"/>
        </w:rPr>
        <w:t xml:space="preserve">3.3.7.1. </w:t>
      </w:r>
      <w:r w:rsidRPr="00A369B2">
        <w:rPr>
          <w:rFonts w:ascii="Arial" w:hAnsi="Arial" w:cs="Arial"/>
          <w:sz w:val="20"/>
          <w:szCs w:val="20"/>
        </w:rPr>
        <w:t>Начальная (максимальная) цена Договора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w:t>
      </w:r>
      <w:r>
        <w:rPr>
          <w:rFonts w:ascii="Arial" w:hAnsi="Arial" w:cs="Arial"/>
          <w:sz w:val="20"/>
          <w:szCs w:val="20"/>
        </w:rPr>
        <w:t xml:space="preserve">. </w:t>
      </w:r>
      <w:r w:rsidRPr="00A369B2">
        <w:rPr>
          <w:rFonts w:ascii="Arial" w:hAnsi="Arial" w:cs="Arial"/>
          <w:sz w:val="20"/>
          <w:szCs w:val="20"/>
        </w:rPr>
        <w:t xml:space="preserve">Предельная сумма единичных цен, руб. </w:t>
      </w:r>
      <w:r>
        <w:rPr>
          <w:rFonts w:ascii="Arial" w:hAnsi="Arial" w:cs="Arial"/>
          <w:sz w:val="20"/>
          <w:szCs w:val="20"/>
        </w:rPr>
        <w:t>с</w:t>
      </w:r>
      <w:r w:rsidRPr="00A369B2">
        <w:rPr>
          <w:rFonts w:ascii="Arial" w:hAnsi="Arial" w:cs="Arial"/>
          <w:sz w:val="20"/>
          <w:szCs w:val="20"/>
        </w:rPr>
        <w:t xml:space="preserve"> НДС</w:t>
      </w:r>
      <w:r>
        <w:rPr>
          <w:rFonts w:ascii="Arial" w:hAnsi="Arial" w:cs="Arial"/>
          <w:sz w:val="20"/>
          <w:szCs w:val="20"/>
        </w:rPr>
        <w:t xml:space="preserve"> – </w:t>
      </w:r>
      <w:r w:rsidR="00780A46" w:rsidRPr="00780A46">
        <w:rPr>
          <w:rFonts w:ascii="Arial" w:hAnsi="Arial" w:cs="Arial"/>
          <w:sz w:val="20"/>
          <w:szCs w:val="20"/>
        </w:rPr>
        <w:t xml:space="preserve">18 192 626,00 </w:t>
      </w:r>
      <w:r>
        <w:rPr>
          <w:rFonts w:ascii="Arial" w:hAnsi="Arial" w:cs="Arial"/>
          <w:sz w:val="20"/>
          <w:szCs w:val="20"/>
        </w:rPr>
        <w:t>руб.</w:t>
      </w:r>
    </w:p>
    <w:p w:rsidR="006625B8" w:rsidRDefault="006625B8" w:rsidP="006625B8">
      <w:pPr>
        <w:jc w:val="both"/>
        <w:rPr>
          <w:rFonts w:ascii="Arial" w:hAnsi="Arial" w:cs="Arial"/>
          <w:sz w:val="20"/>
          <w:szCs w:val="20"/>
        </w:rPr>
      </w:pPr>
      <w:r>
        <w:rPr>
          <w:rFonts w:ascii="Arial" w:hAnsi="Arial" w:cs="Arial"/>
          <w:sz w:val="20"/>
          <w:szCs w:val="20"/>
        </w:rPr>
        <w:t xml:space="preserve">3.3.7.2. </w:t>
      </w:r>
      <w:r w:rsidR="003A4440" w:rsidRPr="000F693A">
        <w:rPr>
          <w:rFonts w:ascii="Arial" w:hAnsi="Arial" w:cs="Arial"/>
          <w:sz w:val="20"/>
          <w:szCs w:val="20"/>
        </w:rPr>
        <w:t xml:space="preserve">В случае если в </w:t>
      </w:r>
      <w:proofErr w:type="gramStart"/>
      <w:r w:rsidR="003A4440" w:rsidRPr="000F693A">
        <w:rPr>
          <w:rFonts w:ascii="Arial" w:hAnsi="Arial" w:cs="Arial"/>
          <w:sz w:val="20"/>
          <w:szCs w:val="20"/>
        </w:rPr>
        <w:t>предложении</w:t>
      </w:r>
      <w:proofErr w:type="gramEnd"/>
      <w:r w:rsidR="003A4440" w:rsidRPr="000F693A">
        <w:rPr>
          <w:rFonts w:ascii="Arial" w:hAnsi="Arial" w:cs="Arial"/>
          <w:sz w:val="20"/>
          <w:szCs w:val="20"/>
        </w:rPr>
        <w:t xml:space="preserve"> </w:t>
      </w:r>
      <w:r w:rsidR="003E5D1C">
        <w:rPr>
          <w:rFonts w:ascii="Arial" w:hAnsi="Arial" w:cs="Arial"/>
          <w:sz w:val="20"/>
          <w:szCs w:val="20"/>
        </w:rPr>
        <w:t xml:space="preserve">какого либо </w:t>
      </w:r>
      <w:r w:rsidR="003A4440" w:rsidRPr="000F693A">
        <w:rPr>
          <w:rFonts w:ascii="Arial" w:hAnsi="Arial" w:cs="Arial"/>
          <w:sz w:val="20"/>
          <w:szCs w:val="20"/>
        </w:rPr>
        <w:t xml:space="preserve">участника указана стоимость </w:t>
      </w:r>
      <w:r w:rsidR="0017003D">
        <w:rPr>
          <w:rFonts w:ascii="Arial" w:hAnsi="Arial" w:cs="Arial"/>
          <w:sz w:val="20"/>
          <w:szCs w:val="20"/>
        </w:rPr>
        <w:t>продукции</w:t>
      </w:r>
      <w:r w:rsidR="003A4440" w:rsidRPr="000F693A">
        <w:rPr>
          <w:rFonts w:ascii="Arial" w:hAnsi="Arial" w:cs="Arial"/>
          <w:sz w:val="20"/>
          <w:szCs w:val="20"/>
        </w:rPr>
        <w:t xml:space="preserve"> </w:t>
      </w:r>
      <w:r w:rsidR="00FC7852">
        <w:rPr>
          <w:rFonts w:ascii="Arial" w:hAnsi="Arial" w:cs="Arial"/>
          <w:sz w:val="20"/>
          <w:szCs w:val="20"/>
        </w:rPr>
        <w:t>без</w:t>
      </w:r>
      <w:r w:rsidR="003A4440" w:rsidRPr="000F693A">
        <w:rPr>
          <w:rFonts w:ascii="Arial" w:hAnsi="Arial" w:cs="Arial"/>
          <w:sz w:val="20"/>
          <w:szCs w:val="20"/>
        </w:rPr>
        <w:t xml:space="preserve"> НДС, то Комиссия с целью сопоставления ценовых предложений участников будет осуществлять </w:t>
      </w:r>
      <w:r w:rsidR="003E5D1C">
        <w:rPr>
          <w:rFonts w:ascii="Arial" w:hAnsi="Arial" w:cs="Arial"/>
          <w:sz w:val="20"/>
          <w:szCs w:val="20"/>
        </w:rPr>
        <w:t>оценку</w:t>
      </w:r>
      <w:r w:rsidR="003A4440" w:rsidRPr="000F693A">
        <w:rPr>
          <w:rFonts w:ascii="Arial" w:hAnsi="Arial" w:cs="Arial"/>
          <w:sz w:val="20"/>
          <w:szCs w:val="20"/>
        </w:rPr>
        <w:t xml:space="preserve"> без учета НДС.</w:t>
      </w:r>
    </w:p>
    <w:p w:rsidR="006625B8" w:rsidRDefault="006625B8" w:rsidP="006625B8">
      <w:pPr>
        <w:jc w:val="both"/>
        <w:rPr>
          <w:rFonts w:ascii="Arial" w:hAnsi="Arial" w:cs="Arial"/>
          <w:sz w:val="20"/>
          <w:szCs w:val="20"/>
        </w:rPr>
      </w:pPr>
      <w:r>
        <w:rPr>
          <w:rFonts w:ascii="Arial" w:hAnsi="Arial" w:cs="Arial"/>
          <w:sz w:val="20"/>
          <w:szCs w:val="20"/>
        </w:rPr>
        <w:t xml:space="preserve">3.3.7.3. </w:t>
      </w:r>
      <w:r w:rsidR="00DE5D54" w:rsidRPr="000F693A">
        <w:rPr>
          <w:rFonts w:ascii="Arial" w:hAnsi="Arial" w:cs="Arial"/>
          <w:sz w:val="20"/>
          <w:szCs w:val="20"/>
        </w:rPr>
        <w:t>Указание цены</w:t>
      </w:r>
      <w:r w:rsidR="0017003D">
        <w:rPr>
          <w:rFonts w:ascii="Arial" w:hAnsi="Arial" w:cs="Arial"/>
          <w:sz w:val="20"/>
          <w:szCs w:val="20"/>
        </w:rPr>
        <w:t xml:space="preserve"> большей чем </w:t>
      </w:r>
      <w:proofErr w:type="gramStart"/>
      <w:r w:rsidR="0017003D">
        <w:rPr>
          <w:rFonts w:ascii="Arial" w:hAnsi="Arial" w:cs="Arial"/>
          <w:sz w:val="20"/>
          <w:szCs w:val="20"/>
        </w:rPr>
        <w:t>Н(</w:t>
      </w:r>
      <w:proofErr w:type="gramEnd"/>
      <w:r w:rsidR="0017003D">
        <w:rPr>
          <w:rFonts w:ascii="Arial" w:hAnsi="Arial" w:cs="Arial"/>
          <w:sz w:val="20"/>
          <w:szCs w:val="20"/>
        </w:rPr>
        <w:t>М</w:t>
      </w:r>
      <w:r w:rsidR="00E93E52" w:rsidRPr="00E93E52">
        <w:rPr>
          <w:rFonts w:ascii="Arial" w:hAnsi="Arial" w:cs="Arial"/>
          <w:sz w:val="20"/>
          <w:szCs w:val="20"/>
        </w:rPr>
        <w:t>)</w:t>
      </w:r>
      <w:r w:rsidR="00E93E52">
        <w:rPr>
          <w:rFonts w:ascii="Arial" w:hAnsi="Arial" w:cs="Arial"/>
          <w:sz w:val="20"/>
          <w:szCs w:val="20"/>
        </w:rPr>
        <w:t>ЦД</w:t>
      </w:r>
      <w:r w:rsidR="00DE5D54" w:rsidRPr="000F693A">
        <w:rPr>
          <w:rFonts w:ascii="Arial" w:hAnsi="Arial" w:cs="Arial"/>
          <w:sz w:val="20"/>
          <w:szCs w:val="20"/>
        </w:rPr>
        <w:t xml:space="preserve"> может служить основанием для отклонения.</w:t>
      </w:r>
    </w:p>
    <w:p w:rsidR="00DE5D54" w:rsidRPr="000F693A" w:rsidRDefault="009E2792" w:rsidP="006625B8">
      <w:pPr>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0" w:name="_Ref191386407"/>
      <w:bookmarkStart w:id="61" w:name="_Ref191386526"/>
      <w:bookmarkStart w:id="62" w:name="_Toc343613538"/>
      <w:bookmarkStart w:id="63" w:name="_Ref303624481"/>
      <w:r w:rsidRPr="000F693A">
        <w:rPr>
          <w:rFonts w:ascii="Arial" w:hAnsi="Arial" w:cs="Arial"/>
          <w:color w:val="auto"/>
          <w:sz w:val="20"/>
          <w:szCs w:val="20"/>
        </w:rPr>
        <w:lastRenderedPageBreak/>
        <w:t xml:space="preserve"> Требования к Участнику. Подтверждение соответствия предъявляемым требованиям</w:t>
      </w:r>
      <w:bookmarkEnd w:id="60"/>
      <w:bookmarkEnd w:id="61"/>
      <w:bookmarkEnd w:id="62"/>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93090116"/>
      <w:bookmarkStart w:id="65" w:name="_Ref191386482"/>
      <w:bookmarkEnd w:id="63"/>
      <w:r w:rsidRPr="000F693A">
        <w:rPr>
          <w:rFonts w:ascii="Arial" w:hAnsi="Arial" w:cs="Arial"/>
          <w:sz w:val="20"/>
          <w:szCs w:val="20"/>
        </w:rPr>
        <w:t>Требования к Участникам</w:t>
      </w:r>
      <w:bookmarkEnd w:id="64"/>
      <w:r w:rsidRPr="000F693A">
        <w:rPr>
          <w:rFonts w:ascii="Arial" w:hAnsi="Arial" w:cs="Arial"/>
          <w:sz w:val="20"/>
          <w:szCs w:val="20"/>
        </w:rPr>
        <w:t>:</w:t>
      </w:r>
      <w:bookmarkEnd w:id="65"/>
    </w:p>
    <w:p w:rsidR="00DE5D54" w:rsidRPr="000F693A" w:rsidRDefault="00DE5D54" w:rsidP="00832DB5">
      <w:pPr>
        <w:keepNext/>
        <w:keepLines/>
        <w:widowControl w:val="0"/>
        <w:tabs>
          <w:tab w:val="left" w:pos="0"/>
          <w:tab w:val="left" w:pos="1080"/>
        </w:tabs>
        <w:rPr>
          <w:rFonts w:ascii="Arial" w:hAnsi="Arial" w:cs="Arial"/>
          <w:sz w:val="20"/>
          <w:szCs w:val="20"/>
        </w:rPr>
      </w:pPr>
      <w:bookmarkStart w:id="66"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6"/>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7"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8" w:name="_Ref303669441"/>
      <w:bookmarkEnd w:id="67"/>
      <w:r w:rsidRPr="000F693A">
        <w:rPr>
          <w:rFonts w:ascii="Arial" w:hAnsi="Arial" w:cs="Arial"/>
          <w:sz w:val="20"/>
          <w:szCs w:val="20"/>
        </w:rPr>
        <w:t>:</w:t>
      </w:r>
      <w:bookmarkEnd w:id="68"/>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9"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9"/>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w:t>
      </w:r>
      <w:r w:rsidRPr="000F693A">
        <w:rPr>
          <w:rFonts w:ascii="Arial" w:hAnsi="Arial" w:cs="Arial"/>
          <w:sz w:val="20"/>
          <w:szCs w:val="20"/>
        </w:rPr>
        <w:lastRenderedPageBreak/>
        <w:t xml:space="preserve">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0" w:name="_Ref306114966"/>
      <w:bookmarkStart w:id="71" w:name="_Toc343613541"/>
      <w:r w:rsidRPr="000F693A">
        <w:rPr>
          <w:rFonts w:ascii="Arial" w:hAnsi="Arial" w:cs="Arial"/>
          <w:color w:val="auto"/>
          <w:sz w:val="20"/>
          <w:szCs w:val="20"/>
        </w:rPr>
        <w:t>Разъяснение Документации по запросу цен</w:t>
      </w:r>
      <w:bookmarkEnd w:id="70"/>
      <w:bookmarkEnd w:id="71"/>
    </w:p>
    <w:p w:rsidR="009910CB" w:rsidRPr="009910CB" w:rsidRDefault="009910CB" w:rsidP="004558B7">
      <w:pPr>
        <w:pStyle w:val="af4"/>
        <w:keepNext/>
        <w:keepLines/>
        <w:widowControl w:val="0"/>
        <w:numPr>
          <w:ilvl w:val="3"/>
          <w:numId w:val="48"/>
        </w:numPr>
        <w:tabs>
          <w:tab w:val="left" w:pos="567"/>
          <w:tab w:val="left" w:pos="993"/>
          <w:tab w:val="left" w:pos="1701"/>
        </w:tabs>
        <w:overflowPunct w:val="0"/>
        <w:autoSpaceDE w:val="0"/>
        <w:spacing w:line="240" w:lineRule="auto"/>
        <w:ind w:left="0" w:firstLine="0"/>
        <w:rPr>
          <w:rFonts w:ascii="Arial" w:hAnsi="Arial" w:cs="Arial"/>
          <w:sz w:val="20"/>
          <w:szCs w:val="20"/>
        </w:rPr>
      </w:pPr>
      <w:r w:rsidRPr="009910CB">
        <w:rPr>
          <w:rFonts w:ascii="Arial" w:hAnsi="Arial" w:cs="Arial"/>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извещения о проведении закупки в срок не </w:t>
      </w:r>
      <w:proofErr w:type="gramStart"/>
      <w:r w:rsidRPr="009910CB">
        <w:rPr>
          <w:rFonts w:ascii="Arial" w:hAnsi="Arial" w:cs="Arial"/>
          <w:sz w:val="20"/>
          <w:szCs w:val="20"/>
        </w:rPr>
        <w:t>позднее</w:t>
      </w:r>
      <w:proofErr w:type="gramEnd"/>
      <w:r w:rsidRPr="009910CB">
        <w:rPr>
          <w:rFonts w:ascii="Arial" w:hAnsi="Arial" w:cs="Arial"/>
          <w:sz w:val="20"/>
          <w:szCs w:val="20"/>
        </w:rPr>
        <w:t xml:space="preserve">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9910CB" w:rsidRPr="00A51C25" w:rsidRDefault="009910CB" w:rsidP="004558B7">
      <w:pPr>
        <w:pStyle w:val="af4"/>
        <w:numPr>
          <w:ilvl w:val="3"/>
          <w:numId w:val="48"/>
        </w:numPr>
        <w:tabs>
          <w:tab w:val="left" w:pos="142"/>
          <w:tab w:val="left" w:pos="360"/>
          <w:tab w:val="num" w:pos="564"/>
        </w:tabs>
        <w:spacing w:line="240" w:lineRule="auto"/>
        <w:ind w:left="0" w:firstLine="0"/>
        <w:rPr>
          <w:rFonts w:ascii="Arial" w:hAnsi="Arial" w:cs="Arial"/>
          <w:sz w:val="20"/>
          <w:szCs w:val="20"/>
        </w:rPr>
      </w:pPr>
      <w:r w:rsidRPr="00A51C25">
        <w:rPr>
          <w:rFonts w:ascii="Arial" w:hAnsi="Arial" w:cs="Arial"/>
          <w:sz w:val="20"/>
          <w:szCs w:val="20"/>
        </w:rPr>
        <w:t xml:space="preserve">Ответ на запрос, поступивший в сроки, установленные в пункте 3.3.9.1, организатор закупки обязуется официально разместить в тех же источниках, что и извещение о закупке, в течение 3 (трех) рабочих дней </w:t>
      </w:r>
      <w:proofErr w:type="gramStart"/>
      <w:r w:rsidRPr="00A51C25">
        <w:rPr>
          <w:rFonts w:ascii="Arial" w:hAnsi="Arial" w:cs="Arial"/>
          <w:sz w:val="20"/>
          <w:szCs w:val="20"/>
        </w:rPr>
        <w:t>с даты поступления</w:t>
      </w:r>
      <w:proofErr w:type="gramEnd"/>
      <w:r w:rsidRPr="00A51C25">
        <w:rPr>
          <w:rFonts w:ascii="Arial" w:hAnsi="Arial" w:cs="Arial"/>
          <w:sz w:val="20"/>
          <w:szCs w:val="20"/>
        </w:rPr>
        <w:t xml:space="preserve"> запроса. Организатор закупки вправе не предоставлять разъяснения по запросам, поступившим с нарушением сроков, установленных в пункте </w:t>
      </w:r>
      <w:bookmarkStart w:id="72" w:name="_Ref412115158"/>
      <w:r w:rsidRPr="00A51C25">
        <w:rPr>
          <w:rFonts w:ascii="Arial" w:hAnsi="Arial" w:cs="Arial"/>
          <w:sz w:val="20"/>
          <w:szCs w:val="20"/>
        </w:rPr>
        <w:t>3.3.9.1.</w:t>
      </w:r>
      <w:bookmarkEnd w:id="72"/>
      <w:r w:rsidRPr="00A51C25">
        <w:rPr>
          <w:rFonts w:ascii="Arial" w:hAnsi="Arial" w:cs="Arial"/>
          <w:sz w:val="20"/>
          <w:szCs w:val="20"/>
        </w:rPr>
        <w:t>В ответе указывается предмет запроса без указания лица, направившего запрос, а также дата поступления запроса.</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3E5D1C">
        <w:rPr>
          <w:rFonts w:ascii="Arial" w:hAnsi="Arial" w:cs="Arial"/>
          <w:b/>
          <w:sz w:val="20"/>
          <w:szCs w:val="20"/>
        </w:rPr>
        <w:t>0</w:t>
      </w:r>
      <w:r w:rsidR="00E93E52" w:rsidRPr="00E93E52">
        <w:rPr>
          <w:rFonts w:ascii="Arial" w:hAnsi="Arial" w:cs="Arial"/>
          <w:b/>
          <w:sz w:val="20"/>
          <w:szCs w:val="20"/>
        </w:rPr>
        <w:t>6</w:t>
      </w:r>
      <w:r w:rsidR="00EB6D5B" w:rsidRPr="000F693A">
        <w:rPr>
          <w:rFonts w:ascii="Arial" w:hAnsi="Arial" w:cs="Arial"/>
          <w:b/>
          <w:sz w:val="20"/>
          <w:szCs w:val="20"/>
        </w:rPr>
        <w:t>.</w:t>
      </w:r>
      <w:r w:rsidR="003E5D1C">
        <w:rPr>
          <w:rFonts w:ascii="Arial" w:hAnsi="Arial" w:cs="Arial"/>
          <w:b/>
          <w:sz w:val="20"/>
          <w:szCs w:val="20"/>
        </w:rPr>
        <w:t>02</w:t>
      </w:r>
      <w:r w:rsidR="00801D00">
        <w:rPr>
          <w:rFonts w:ascii="Arial" w:hAnsi="Arial" w:cs="Arial"/>
          <w:b/>
          <w:sz w:val="20"/>
          <w:szCs w:val="20"/>
        </w:rPr>
        <w:t>.202</w:t>
      </w:r>
      <w:r w:rsidR="003E5D1C">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832DB5">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3E5D1C">
        <w:rPr>
          <w:rFonts w:ascii="Arial" w:hAnsi="Arial" w:cs="Arial"/>
          <w:b/>
          <w:bCs/>
          <w:sz w:val="20"/>
          <w:szCs w:val="20"/>
          <w:u w:val="single"/>
        </w:rPr>
        <w:t>0</w:t>
      </w:r>
      <w:r w:rsidR="00E93E52" w:rsidRPr="00E93E52">
        <w:rPr>
          <w:rFonts w:ascii="Arial" w:hAnsi="Arial" w:cs="Arial"/>
          <w:b/>
          <w:bCs/>
          <w:sz w:val="20"/>
          <w:szCs w:val="20"/>
          <w:u w:val="single"/>
        </w:rPr>
        <w:t>9</w:t>
      </w:r>
      <w:r w:rsidR="00801D00">
        <w:rPr>
          <w:rFonts w:ascii="Arial" w:hAnsi="Arial" w:cs="Arial"/>
          <w:b/>
          <w:bCs/>
          <w:sz w:val="20"/>
          <w:szCs w:val="20"/>
          <w:u w:val="single"/>
        </w:rPr>
        <w:t>.</w:t>
      </w:r>
      <w:r w:rsidR="003E5D1C">
        <w:rPr>
          <w:rFonts w:ascii="Arial" w:hAnsi="Arial" w:cs="Arial"/>
          <w:b/>
          <w:bCs/>
          <w:sz w:val="20"/>
          <w:szCs w:val="20"/>
          <w:u w:val="single"/>
        </w:rPr>
        <w:t>02</w:t>
      </w:r>
      <w:r w:rsidR="00801D00">
        <w:rPr>
          <w:rFonts w:ascii="Arial" w:hAnsi="Arial" w:cs="Arial"/>
          <w:b/>
          <w:bCs/>
          <w:sz w:val="20"/>
          <w:szCs w:val="20"/>
          <w:u w:val="single"/>
        </w:rPr>
        <w:t>.202</w:t>
      </w:r>
      <w:r w:rsidR="003E5D1C">
        <w:rPr>
          <w:rFonts w:ascii="Arial" w:hAnsi="Arial" w:cs="Arial"/>
          <w:b/>
          <w:bCs/>
          <w:sz w:val="20"/>
          <w:szCs w:val="20"/>
          <w:u w:val="single"/>
        </w:rPr>
        <w:t>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2" w:history="1">
        <w:r w:rsidR="003E5D1C" w:rsidRPr="001A7295">
          <w:rPr>
            <w:rStyle w:val="ad"/>
          </w:rPr>
          <w:t>https://www.rts-tender.ru/</w:t>
        </w:r>
      </w:hyperlink>
      <w:r w:rsidR="003E5D1C">
        <w:t xml:space="preserve"> </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6625B8" w:rsidRPr="000F693A" w:rsidRDefault="006625B8" w:rsidP="006625B8">
      <w:pPr>
        <w:widowControl w:val="0"/>
        <w:autoSpaceDE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w:t>
      </w:r>
      <w:r w:rsidR="00E80566">
        <w:rPr>
          <w:rFonts w:ascii="Arial" w:hAnsi="Arial" w:cs="Arial"/>
          <w:sz w:val="20"/>
          <w:szCs w:val="20"/>
        </w:rPr>
        <w:t xml:space="preserve"> (Сумма единичных цен)</w:t>
      </w:r>
      <w:r w:rsidR="00E80566" w:rsidRPr="006F2594">
        <w:rPr>
          <w:rFonts w:ascii="Arial" w:hAnsi="Arial" w:cs="Arial"/>
          <w:sz w:val="20"/>
          <w:szCs w:val="20"/>
        </w:rPr>
        <w:t xml:space="preserve"> </w:t>
      </w:r>
      <w:r w:rsidRPr="000F693A">
        <w:rPr>
          <w:rFonts w:ascii="Arial" w:hAnsi="Arial" w:cs="Arial"/>
          <w:sz w:val="20"/>
          <w:szCs w:val="20"/>
        </w:rPr>
        <w:t xml:space="preserve">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5" w:name="_Ref303683929"/>
      <w:bookmarkStart w:id="106"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1"/>
      <w:bookmarkEnd w:id="105"/>
      <w:bookmarkEnd w:id="106"/>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 xml:space="preserve">Договор по итогам закупки так же </w:t>
      </w:r>
      <w:proofErr w:type="gramStart"/>
      <w:r w:rsidRPr="000C6BD2">
        <w:rPr>
          <w:rFonts w:ascii="Arial" w:hAnsi="Arial" w:cs="Arial"/>
          <w:sz w:val="20"/>
          <w:szCs w:val="20"/>
        </w:rPr>
        <w:t>может</w:t>
      </w:r>
      <w:proofErr w:type="gramEnd"/>
      <w:r w:rsidRPr="000C6BD2">
        <w:rPr>
          <w:rFonts w:ascii="Arial" w:hAnsi="Arial" w:cs="Arial"/>
          <w:sz w:val="20"/>
          <w:szCs w:val="20"/>
        </w:rPr>
        <w:t xml:space="preserve">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С.В. </w:t>
      </w:r>
      <w:proofErr w:type="spellStart"/>
      <w:r w:rsidRPr="001D31A1">
        <w:rPr>
          <w:rFonts w:ascii="Arial" w:hAnsi="Arial" w:cs="Arial"/>
          <w:sz w:val="20"/>
          <w:szCs w:val="20"/>
        </w:rPr>
        <w:t>Шмырёв</w:t>
      </w:r>
      <w:proofErr w:type="spellEnd"/>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Default="00D1144F" w:rsidP="00832DB5">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9A13A9" w:rsidRDefault="009A13A9" w:rsidP="009A13A9"/>
    <w:p w:rsidR="004558B7" w:rsidRDefault="004558B7"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17003D">
        <w:rPr>
          <w:rFonts w:ascii="Arial" w:hAnsi="Arial" w:cs="Arial"/>
          <w:b/>
          <w:sz w:val="20"/>
          <w:szCs w:val="20"/>
        </w:rPr>
        <w:t>1</w:t>
      </w:r>
      <w:r w:rsidR="00E80566">
        <w:rPr>
          <w:rFonts w:ascii="Arial" w:hAnsi="Arial" w:cs="Arial"/>
          <w:b/>
          <w:sz w:val="20"/>
          <w:szCs w:val="20"/>
        </w:rPr>
        <w:t>4</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E93E52" w:rsidRPr="00E93E52">
        <w:rPr>
          <w:rFonts w:ascii="Arial" w:hAnsi="Arial" w:cs="Arial"/>
          <w:b/>
          <w:sz w:val="20"/>
          <w:szCs w:val="20"/>
        </w:rPr>
        <w:t>31</w:t>
      </w:r>
      <w:r w:rsidR="009E2792" w:rsidRPr="000F693A">
        <w:rPr>
          <w:rFonts w:ascii="Arial" w:hAnsi="Arial" w:cs="Arial"/>
          <w:b/>
          <w:sz w:val="20"/>
          <w:szCs w:val="20"/>
        </w:rPr>
        <w:t>.</w:t>
      </w:r>
      <w:r w:rsidR="00E80566">
        <w:rPr>
          <w:rFonts w:ascii="Arial" w:hAnsi="Arial" w:cs="Arial"/>
          <w:b/>
          <w:sz w:val="20"/>
          <w:szCs w:val="20"/>
        </w:rPr>
        <w:t>0</w:t>
      </w:r>
      <w:r w:rsidR="00CF312F" w:rsidRPr="00CF312F">
        <w:rPr>
          <w:rFonts w:ascii="Arial" w:hAnsi="Arial" w:cs="Arial"/>
          <w:b/>
          <w:sz w:val="20"/>
          <w:szCs w:val="20"/>
        </w:rPr>
        <w:t>1</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8056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Цена единицы, руб. с НДС</w:t>
            </w: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rPr>
                <w:rFonts w:ascii="Arial" w:hAnsi="Arial" w:cs="Arial"/>
                <w:sz w:val="20"/>
                <w:szCs w:val="20"/>
              </w:rPr>
            </w:pPr>
          </w:p>
        </w:tc>
      </w:tr>
      <w:tr w:rsidR="00E80566" w:rsidRPr="000F693A"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pStyle w:val="20"/>
              <w:spacing w:before="0"/>
              <w:rPr>
                <w:rFonts w:ascii="Arial" w:hAnsi="Arial" w:cs="Arial"/>
                <w:i/>
                <w:iCs/>
                <w:color w:val="auto"/>
                <w:sz w:val="20"/>
                <w:szCs w:val="20"/>
              </w:rPr>
            </w:pPr>
            <w:r>
              <w:rPr>
                <w:rFonts w:ascii="Arial" w:hAnsi="Arial" w:cs="Arial"/>
                <w:i/>
                <w:iCs/>
                <w:color w:val="auto"/>
                <w:sz w:val="20"/>
                <w:szCs w:val="20"/>
              </w:rPr>
              <w:t>ИТОГО (С</w:t>
            </w:r>
            <w:r w:rsidRPr="00174A32">
              <w:rPr>
                <w:rFonts w:ascii="Arial" w:hAnsi="Arial" w:cs="Arial"/>
                <w:i/>
                <w:iCs/>
                <w:color w:val="auto"/>
                <w:sz w:val="20"/>
                <w:szCs w:val="20"/>
              </w:rPr>
              <w:t>умма единичных цен</w:t>
            </w:r>
            <w:r>
              <w:rPr>
                <w:rFonts w:ascii="Arial" w:hAnsi="Arial" w:cs="Arial"/>
                <w:i/>
                <w:iCs/>
                <w:color w:val="auto"/>
                <w:sz w:val="20"/>
                <w:szCs w:val="20"/>
              </w:rPr>
              <w:t>)</w:t>
            </w:r>
            <w:r w:rsidRPr="00174A32">
              <w:rPr>
                <w:rFonts w:ascii="Arial" w:hAnsi="Arial" w:cs="Arial"/>
                <w:i/>
                <w:iCs/>
                <w:color w:val="auto"/>
                <w:sz w:val="20"/>
                <w:szCs w:val="20"/>
              </w:rPr>
              <w:t xml:space="preserve">, </w:t>
            </w:r>
            <w:proofErr w:type="spellStart"/>
            <w:r w:rsidRPr="00174A32">
              <w:rPr>
                <w:rFonts w:ascii="Arial" w:hAnsi="Arial" w:cs="Arial"/>
                <w:i/>
                <w:iCs/>
                <w:color w:val="auto"/>
                <w:sz w:val="20"/>
                <w:szCs w:val="20"/>
              </w:rPr>
              <w:t>руб</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0566" w:rsidRPr="000F693A" w:rsidRDefault="00E80566" w:rsidP="00832DB5">
            <w:pPr>
              <w:jc w:val="center"/>
              <w:rPr>
                <w:rFonts w:ascii="Arial" w:hAnsi="Arial" w:cs="Arial"/>
                <w:b/>
                <w:bCs/>
                <w:sz w:val="20"/>
                <w:szCs w:val="20"/>
              </w:rPr>
            </w:pPr>
          </w:p>
        </w:tc>
      </w:tr>
      <w:tr w:rsidR="00E80566" w:rsidRPr="000F693A"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80566" w:rsidRPr="000F693A" w:rsidRDefault="00E80566" w:rsidP="00832DB5">
            <w:pPr>
              <w:pStyle w:val="60"/>
              <w:spacing w:before="0"/>
              <w:rPr>
                <w:rFonts w:ascii="Arial" w:hAnsi="Arial" w:cs="Arial"/>
                <w:color w:val="auto"/>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lastRenderedPageBreak/>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5"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w:t>
            </w:r>
            <w:r w:rsidRPr="000F693A">
              <w:rPr>
                <w:rFonts w:ascii="Arial" w:hAnsi="Arial" w:cs="Arial"/>
                <w:bCs/>
                <w:sz w:val="20"/>
                <w:szCs w:val="20"/>
              </w:rPr>
              <w:lastRenderedPageBreak/>
              <w:t xml:space="preserve">проекта в соответствии с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9"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1"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том, что руководитель, члены </w:t>
            </w:r>
            <w:r w:rsidRPr="000F693A">
              <w:rPr>
                <w:rFonts w:ascii="Arial" w:hAnsi="Arial" w:cs="Arial"/>
                <w:bCs/>
                <w:sz w:val="20"/>
                <w:szCs w:val="20"/>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5"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1" w:name="sub_10122"/>
      <w:r w:rsidRPr="001D05CD">
        <w:rPr>
          <w:rFonts w:ascii="Arial" w:eastAsia="Calibri" w:hAnsi="Arial" w:cs="Arial"/>
          <w:bCs/>
          <w:sz w:val="16"/>
          <w:szCs w:val="16"/>
          <w:lang w:eastAsia="en-US"/>
        </w:rPr>
        <w:t>(</w:t>
      </w:r>
      <w:bookmarkEnd w:id="131"/>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852046" w:rsidP="00832DB5">
      <w:pPr>
        <w:pStyle w:val="aff1"/>
        <w:jc w:val="right"/>
        <w:rPr>
          <w:rFonts w:ascii="Arial" w:hAnsi="Arial" w:cs="Arial"/>
          <w:b/>
          <w:sz w:val="20"/>
        </w:rPr>
      </w:pPr>
      <w:r w:rsidRPr="00852046">
        <w:rPr>
          <w:rFonts w:ascii="Arial" w:hAnsi="Arial" w:cs="Arial"/>
          <w:b/>
          <w:bCs/>
          <w:noProof/>
          <w:spacing w:val="36"/>
          <w:sz w:val="20"/>
        </w:rPr>
        <w:pict>
          <v:rect id="Прямоугольник 2"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6625B8" w:rsidRPr="003F7D6C" w:rsidRDefault="006625B8"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6625B8" w:rsidRPr="003F7D6C" w:rsidRDefault="006625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625B8" w:rsidRPr="003F7D6C" w:rsidRDefault="006625B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625B8" w:rsidRPr="003F7D6C" w:rsidRDefault="006625B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625B8" w:rsidRPr="003F7D6C" w:rsidRDefault="006625B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625B8" w:rsidRDefault="006625B8"/>
                <w:p w:rsidR="006625B8" w:rsidRDefault="006625B8"/>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61"/>
        <w:gridCol w:w="2753"/>
      </w:tblGrid>
      <w:tr w:rsidR="00392AB1" w:rsidRPr="000F693A" w:rsidTr="00D11DA5">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1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D11DA5">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161"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г. Пенза</w:t>
            </w:r>
            <w:r w:rsidR="00B8115C">
              <w:rPr>
                <w:rFonts w:ascii="Arial" w:hAnsi="Arial" w:cs="Arial"/>
                <w:sz w:val="18"/>
                <w:szCs w:val="18"/>
              </w:rPr>
              <w:t>, ул. Стрельбищенская 13</w:t>
            </w:r>
            <w:r w:rsidRPr="00000599">
              <w:rPr>
                <w:rFonts w:ascii="Arial" w:hAnsi="Arial" w:cs="Arial"/>
                <w:sz w:val="18"/>
                <w:szCs w:val="18"/>
              </w:rPr>
              <w:t xml:space="preserve">, доставка: за счёт Поставщика. </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141296">
            <w:pPr>
              <w:pStyle w:val="aff1"/>
              <w:tabs>
                <w:tab w:val="left" w:pos="142"/>
                <w:tab w:val="left" w:pos="284"/>
              </w:tabs>
              <w:jc w:val="both"/>
              <w:rPr>
                <w:rFonts w:ascii="Arial" w:hAnsi="Arial" w:cs="Arial"/>
                <w:sz w:val="18"/>
                <w:szCs w:val="18"/>
              </w:rPr>
            </w:pPr>
            <w:r w:rsidRPr="00D11DA5">
              <w:rPr>
                <w:rFonts w:ascii="Arial" w:hAnsi="Arial" w:cs="Arial"/>
                <w:sz w:val="18"/>
                <w:szCs w:val="18"/>
              </w:rPr>
              <w:t xml:space="preserve">в течение </w:t>
            </w:r>
            <w:r w:rsidR="00141296">
              <w:rPr>
                <w:rFonts w:ascii="Arial" w:hAnsi="Arial" w:cs="Arial"/>
                <w:sz w:val="18"/>
                <w:szCs w:val="18"/>
              </w:rPr>
              <w:t>2</w:t>
            </w:r>
            <w:r w:rsidRPr="00D11DA5">
              <w:rPr>
                <w:rFonts w:ascii="Arial" w:hAnsi="Arial" w:cs="Arial"/>
                <w:sz w:val="18"/>
                <w:szCs w:val="18"/>
              </w:rPr>
              <w:t xml:space="preserve"> </w:t>
            </w:r>
            <w:r w:rsidR="00141296">
              <w:rPr>
                <w:rFonts w:ascii="Arial" w:hAnsi="Arial" w:cs="Arial"/>
                <w:sz w:val="18"/>
                <w:szCs w:val="18"/>
              </w:rPr>
              <w:t>рабочих</w:t>
            </w:r>
            <w:r w:rsidRPr="00D11DA5">
              <w:rPr>
                <w:rFonts w:ascii="Arial" w:hAnsi="Arial" w:cs="Arial"/>
                <w:sz w:val="18"/>
                <w:szCs w:val="18"/>
              </w:rPr>
              <w:t xml:space="preserve"> дней с момента </w:t>
            </w:r>
            <w:r w:rsidR="0017003D">
              <w:rPr>
                <w:rFonts w:ascii="Arial" w:hAnsi="Arial" w:cs="Arial"/>
                <w:sz w:val="18"/>
                <w:szCs w:val="18"/>
              </w:rPr>
              <w:t>заключения договора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161"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в течение </w:t>
            </w:r>
            <w:r w:rsidR="0017003D">
              <w:rPr>
                <w:rFonts w:ascii="Arial" w:hAnsi="Arial" w:cs="Arial"/>
                <w:sz w:val="18"/>
                <w:szCs w:val="18"/>
              </w:rPr>
              <w:t>7 рабочих</w:t>
            </w:r>
            <w:r w:rsidRPr="00000599">
              <w:rPr>
                <w:rFonts w:ascii="Arial" w:hAnsi="Arial" w:cs="Arial"/>
                <w:sz w:val="18"/>
                <w:szCs w:val="18"/>
              </w:rPr>
              <w:t xml:space="preserve"> дней с момента поставки и предоставления акта приема-передачи, путем перечисления денежных средств на расчётный счёт поставщика.</w:t>
            </w:r>
          </w:p>
        </w:tc>
        <w:tc>
          <w:tcPr>
            <w:tcW w:w="27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17003D"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17003D" w:rsidRPr="000F693A" w:rsidRDefault="0017003D"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4F0600" w:rsidRDefault="004F0600" w:rsidP="00832DB5">
            <w:pPr>
              <w:rPr>
                <w:rFonts w:ascii="Arial" w:hAnsi="Arial" w:cs="Arial"/>
                <w:b/>
                <w:sz w:val="18"/>
                <w:szCs w:val="18"/>
              </w:rPr>
            </w:pPr>
            <w:r>
              <w:rPr>
                <w:rFonts w:ascii="Arial" w:hAnsi="Arial" w:cs="Arial"/>
                <w:b/>
                <w:sz w:val="18"/>
                <w:szCs w:val="18"/>
              </w:rPr>
              <w:t>Гарантийные обязательства:</w:t>
            </w:r>
          </w:p>
          <w:p w:rsidR="00141296" w:rsidRPr="00141296" w:rsidRDefault="00141296" w:rsidP="00141296">
            <w:pPr>
              <w:rPr>
                <w:rFonts w:ascii="Arial" w:hAnsi="Arial" w:cs="Arial"/>
                <w:bCs/>
                <w:sz w:val="20"/>
                <w:szCs w:val="20"/>
              </w:rPr>
            </w:pPr>
            <w:r w:rsidRPr="00141296">
              <w:rPr>
                <w:rFonts w:ascii="Arial" w:hAnsi="Arial" w:cs="Arial"/>
                <w:bCs/>
                <w:sz w:val="20"/>
                <w:szCs w:val="20"/>
              </w:rPr>
              <w:t>В течение гарантийного срока в случае выхода из строя автомобильных запасных частей, при непригодности для дальнейшего использования, Поставщик производит их бесплатную замену.</w:t>
            </w:r>
          </w:p>
          <w:p w:rsidR="0017003D" w:rsidRPr="004F0600" w:rsidRDefault="00141296" w:rsidP="00141296">
            <w:pPr>
              <w:rPr>
                <w:rFonts w:ascii="Arial" w:hAnsi="Arial" w:cs="Arial"/>
                <w:bCs/>
                <w:sz w:val="20"/>
                <w:szCs w:val="20"/>
              </w:rPr>
            </w:pPr>
            <w:r w:rsidRPr="00141296">
              <w:rPr>
                <w:rFonts w:ascii="Arial" w:hAnsi="Arial" w:cs="Arial"/>
                <w:bCs/>
                <w:sz w:val="20"/>
                <w:szCs w:val="20"/>
              </w:rPr>
              <w:t xml:space="preserve">Условия гарантийного обслуживания осуществляются </w:t>
            </w:r>
            <w:proofErr w:type="gramStart"/>
            <w:r w:rsidRPr="00141296">
              <w:rPr>
                <w:rFonts w:ascii="Arial" w:hAnsi="Arial" w:cs="Arial"/>
                <w:bCs/>
                <w:sz w:val="20"/>
                <w:szCs w:val="20"/>
              </w:rPr>
              <w:t>согласно</w:t>
            </w:r>
            <w:proofErr w:type="gramEnd"/>
            <w:r w:rsidRPr="00141296">
              <w:rPr>
                <w:rFonts w:ascii="Arial" w:hAnsi="Arial" w:cs="Arial"/>
                <w:bCs/>
                <w:sz w:val="20"/>
                <w:szCs w:val="20"/>
              </w:rPr>
              <w:t xml:space="preserve"> гарантийного талона входящего в комплект поставки.</w:t>
            </w:r>
          </w:p>
        </w:tc>
        <w:tc>
          <w:tcPr>
            <w:tcW w:w="2753" w:type="dxa"/>
            <w:tcBorders>
              <w:top w:val="single" w:sz="4" w:space="0" w:color="auto"/>
              <w:left w:val="single" w:sz="4" w:space="0" w:color="auto"/>
              <w:bottom w:val="single" w:sz="4" w:space="0" w:color="auto"/>
              <w:right w:val="single" w:sz="4" w:space="0" w:color="auto"/>
            </w:tcBorders>
            <w:vAlign w:val="center"/>
          </w:tcPr>
          <w:p w:rsidR="0017003D" w:rsidRPr="000F693A" w:rsidRDefault="004F0600"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F0444E"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F0444E" w:rsidRPr="000F693A" w:rsidRDefault="00F0444E" w:rsidP="00832DB5">
            <w:pPr>
              <w:widowControl w:val="0"/>
              <w:jc w:val="center"/>
              <w:rPr>
                <w:rFonts w:ascii="Arial" w:hAnsi="Arial" w:cs="Arial"/>
                <w:sz w:val="20"/>
                <w:szCs w:val="20"/>
              </w:rPr>
            </w:pPr>
          </w:p>
        </w:tc>
        <w:tc>
          <w:tcPr>
            <w:tcW w:w="7161" w:type="dxa"/>
            <w:tcBorders>
              <w:top w:val="single" w:sz="4" w:space="0" w:color="auto"/>
              <w:left w:val="single" w:sz="4" w:space="0" w:color="auto"/>
              <w:bottom w:val="single" w:sz="4" w:space="0" w:color="auto"/>
              <w:right w:val="single" w:sz="4" w:space="0" w:color="auto"/>
            </w:tcBorders>
          </w:tcPr>
          <w:p w:rsidR="00F0444E" w:rsidRPr="00BF245C" w:rsidRDefault="00F0444E" w:rsidP="00A20578">
            <w:pPr>
              <w:rPr>
                <w:rFonts w:ascii="Arial" w:hAnsi="Arial" w:cs="Arial"/>
                <w:bCs/>
                <w:sz w:val="18"/>
                <w:szCs w:val="18"/>
              </w:rPr>
            </w:pPr>
            <w:r w:rsidRPr="00BF245C">
              <w:rPr>
                <w:rFonts w:ascii="Arial" w:hAnsi="Arial" w:cs="Arial"/>
                <w:bCs/>
                <w:sz w:val="18"/>
                <w:szCs w:val="18"/>
              </w:rPr>
              <w:t xml:space="preserve">Автомобильные </w:t>
            </w:r>
            <w:r w:rsidR="00A20578">
              <w:rPr>
                <w:rFonts w:ascii="Arial" w:hAnsi="Arial" w:cs="Arial"/>
                <w:bCs/>
                <w:sz w:val="18"/>
                <w:szCs w:val="18"/>
              </w:rPr>
              <w:t>запасные части</w:t>
            </w:r>
            <w:r w:rsidRPr="00BF245C">
              <w:rPr>
                <w:rFonts w:ascii="Arial" w:hAnsi="Arial" w:cs="Arial"/>
                <w:bCs/>
                <w:sz w:val="18"/>
                <w:szCs w:val="18"/>
              </w:rPr>
              <w:t xml:space="preserve"> должны быть новыми</w:t>
            </w:r>
            <w:r w:rsidR="00A20578">
              <w:rPr>
                <w:rFonts w:ascii="Arial" w:hAnsi="Arial" w:cs="Arial"/>
                <w:bCs/>
                <w:sz w:val="18"/>
                <w:szCs w:val="18"/>
              </w:rPr>
              <w:t xml:space="preserve"> не ранее</w:t>
            </w:r>
            <w:r w:rsidRPr="00BF245C">
              <w:rPr>
                <w:rFonts w:ascii="Arial" w:hAnsi="Arial" w:cs="Arial"/>
                <w:bCs/>
                <w:sz w:val="18"/>
                <w:szCs w:val="18"/>
              </w:rPr>
              <w:t xml:space="preserve"> 2022 г. выпуска, пригодными к эксплуатации и ранее  не использованными, иметь товарный знак завода изготовителя.</w:t>
            </w:r>
          </w:p>
        </w:tc>
        <w:tc>
          <w:tcPr>
            <w:tcW w:w="2753" w:type="dxa"/>
            <w:tcBorders>
              <w:top w:val="single" w:sz="4" w:space="0" w:color="auto"/>
              <w:left w:val="single" w:sz="4" w:space="0" w:color="auto"/>
              <w:bottom w:val="single" w:sz="4" w:space="0" w:color="auto"/>
              <w:right w:val="single" w:sz="4" w:space="0" w:color="auto"/>
            </w:tcBorders>
            <w:vAlign w:val="center"/>
          </w:tcPr>
          <w:p w:rsidR="00F0444E" w:rsidRPr="000F693A" w:rsidRDefault="00A20578"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r w:rsidR="004F0600" w:rsidRPr="000F693A" w:rsidTr="00D11DA5">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4F0600" w:rsidRPr="00B8115C" w:rsidRDefault="004F0600" w:rsidP="00B8115C">
            <w:pPr>
              <w:rPr>
                <w:rFonts w:ascii="Arial" w:hAnsi="Arial" w:cs="Arial"/>
                <w:bCs/>
                <w:sz w:val="18"/>
                <w:szCs w:val="18"/>
              </w:rPr>
            </w:pPr>
          </w:p>
        </w:tc>
        <w:tc>
          <w:tcPr>
            <w:tcW w:w="7161" w:type="dxa"/>
            <w:tcBorders>
              <w:top w:val="single" w:sz="4" w:space="0" w:color="auto"/>
              <w:left w:val="single" w:sz="4" w:space="0" w:color="auto"/>
              <w:bottom w:val="single" w:sz="4" w:space="0" w:color="auto"/>
              <w:right w:val="single" w:sz="4" w:space="0" w:color="auto"/>
            </w:tcBorders>
          </w:tcPr>
          <w:p w:rsidR="004F0600" w:rsidRDefault="00B8115C" w:rsidP="00B8115C">
            <w:pPr>
              <w:rPr>
                <w:rFonts w:ascii="Arial" w:hAnsi="Arial" w:cs="Arial"/>
                <w:bCs/>
                <w:sz w:val="18"/>
                <w:szCs w:val="18"/>
              </w:rPr>
            </w:pPr>
            <w:r w:rsidRPr="00B8115C">
              <w:rPr>
                <w:rFonts w:ascii="Arial" w:hAnsi="Arial" w:cs="Arial"/>
                <w:bCs/>
                <w:sz w:val="18"/>
                <w:szCs w:val="18"/>
              </w:rPr>
              <w:t>Автомобильные запасные части должны быть сертифицированы</w:t>
            </w:r>
          </w:p>
          <w:p w:rsidR="00B8115C" w:rsidRPr="00B8115C" w:rsidRDefault="00B8115C" w:rsidP="00B8115C">
            <w:pPr>
              <w:shd w:val="clear" w:color="auto" w:fill="FFFFFF"/>
              <w:autoSpaceDE w:val="0"/>
              <w:autoSpaceDN w:val="0"/>
              <w:adjustRightInd w:val="0"/>
              <w:spacing w:line="274" w:lineRule="exact"/>
              <w:rPr>
                <w:rFonts w:ascii="Arial" w:hAnsi="Arial" w:cs="Arial"/>
                <w:bCs/>
                <w:sz w:val="18"/>
                <w:szCs w:val="18"/>
              </w:rPr>
            </w:pPr>
            <w:r w:rsidRPr="00B8115C">
              <w:rPr>
                <w:rFonts w:ascii="Arial" w:hAnsi="Arial" w:cs="Arial"/>
                <w:bCs/>
                <w:sz w:val="18"/>
                <w:szCs w:val="18"/>
              </w:rPr>
              <w:t>Автомобильные запасные части должны соответствовать ГОСТ.</w:t>
            </w:r>
          </w:p>
          <w:p w:rsidR="00B8115C" w:rsidRPr="00B8115C" w:rsidRDefault="00B8115C" w:rsidP="00B8115C">
            <w:pPr>
              <w:shd w:val="clear" w:color="auto" w:fill="FFFFFF"/>
              <w:tabs>
                <w:tab w:val="left" w:pos="965"/>
              </w:tabs>
              <w:autoSpaceDE w:val="0"/>
              <w:autoSpaceDN w:val="0"/>
              <w:adjustRightInd w:val="0"/>
              <w:spacing w:line="274" w:lineRule="exact"/>
              <w:rPr>
                <w:rFonts w:ascii="Arial" w:hAnsi="Arial" w:cs="Arial"/>
                <w:bCs/>
                <w:sz w:val="18"/>
                <w:szCs w:val="18"/>
              </w:rPr>
            </w:pPr>
            <w:r w:rsidRPr="00B8115C">
              <w:rPr>
                <w:rFonts w:ascii="Arial" w:hAnsi="Arial" w:cs="Arial"/>
                <w:bCs/>
                <w:sz w:val="18"/>
                <w:szCs w:val="18"/>
              </w:rPr>
              <w:t>Автомобильные запасные части должны быть сертифицированы.</w:t>
            </w:r>
          </w:p>
          <w:p w:rsidR="00B8115C" w:rsidRPr="00B8115C" w:rsidRDefault="00B8115C" w:rsidP="00B8115C">
            <w:pPr>
              <w:shd w:val="clear" w:color="auto" w:fill="FFFFFF"/>
              <w:tabs>
                <w:tab w:val="left" w:pos="965"/>
              </w:tabs>
              <w:autoSpaceDE w:val="0"/>
              <w:autoSpaceDN w:val="0"/>
              <w:adjustRightInd w:val="0"/>
              <w:spacing w:line="274" w:lineRule="exact"/>
              <w:ind w:right="922"/>
              <w:rPr>
                <w:rFonts w:ascii="Arial" w:hAnsi="Arial" w:cs="Arial"/>
                <w:bCs/>
                <w:sz w:val="18"/>
                <w:szCs w:val="18"/>
              </w:rPr>
            </w:pPr>
            <w:r w:rsidRPr="00B8115C">
              <w:rPr>
                <w:rFonts w:ascii="Arial" w:hAnsi="Arial" w:cs="Arial"/>
                <w:bCs/>
                <w:sz w:val="18"/>
                <w:szCs w:val="18"/>
              </w:rPr>
              <w:t>На автомобильные запасные части поставщиком предоставляется гарантия.</w:t>
            </w:r>
          </w:p>
          <w:p w:rsidR="00B8115C" w:rsidRPr="00B8115C" w:rsidRDefault="00B8115C" w:rsidP="00B8115C">
            <w:pPr>
              <w:rPr>
                <w:rFonts w:ascii="Arial" w:hAnsi="Arial" w:cs="Arial"/>
                <w:bCs/>
                <w:sz w:val="18"/>
                <w:szCs w:val="18"/>
              </w:rPr>
            </w:pPr>
          </w:p>
        </w:tc>
        <w:tc>
          <w:tcPr>
            <w:tcW w:w="2753" w:type="dxa"/>
            <w:tcBorders>
              <w:top w:val="single" w:sz="4" w:space="0" w:color="auto"/>
              <w:left w:val="single" w:sz="4" w:space="0" w:color="auto"/>
              <w:bottom w:val="single" w:sz="4" w:space="0" w:color="auto"/>
              <w:right w:val="single" w:sz="4" w:space="0" w:color="auto"/>
            </w:tcBorders>
            <w:vAlign w:val="center"/>
          </w:tcPr>
          <w:p w:rsidR="004F0600" w:rsidRPr="000F693A" w:rsidRDefault="004F0600" w:rsidP="004F0600">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852046" w:rsidP="00832DB5">
      <w:pPr>
        <w:pStyle w:val="aff1"/>
        <w:jc w:val="right"/>
        <w:rPr>
          <w:rFonts w:ascii="Arial" w:hAnsi="Arial" w:cs="Arial"/>
          <w:b/>
          <w:sz w:val="20"/>
        </w:rPr>
      </w:pPr>
      <w:r w:rsidRPr="00852046">
        <w:rPr>
          <w:rFonts w:ascii="Arial" w:hAnsi="Arial" w:cs="Arial"/>
          <w:noProof/>
          <w:sz w:val="20"/>
          <w:szCs w:val="24"/>
        </w:rPr>
        <w:pict>
          <v:rect id="Прямоугольник 1"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6625B8" w:rsidRPr="00E4088B" w:rsidRDefault="006625B8"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6625B8" w:rsidRPr="00E4088B" w:rsidRDefault="006625B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6625B8" w:rsidRPr="00E4088B" w:rsidRDefault="006625B8" w:rsidP="00AF0E55">
                  <w:pPr>
                    <w:pStyle w:val="af4"/>
                    <w:tabs>
                      <w:tab w:val="left" w:pos="284"/>
                    </w:tabs>
                    <w:spacing w:line="240" w:lineRule="auto"/>
                    <w:ind w:left="0" w:firstLine="0"/>
                    <w:rPr>
                      <w:rFonts w:ascii="Arial" w:hAnsi="Arial" w:cs="Arial"/>
                      <w:snapToGrid w:val="0"/>
                      <w:sz w:val="14"/>
                      <w:szCs w:val="14"/>
                    </w:rPr>
                  </w:pPr>
                </w:p>
                <w:p w:rsidR="006625B8" w:rsidRPr="00E4088B" w:rsidRDefault="006625B8"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625B8" w:rsidRPr="00E4088B" w:rsidRDefault="006625B8" w:rsidP="00AF0E55">
                  <w:pPr>
                    <w:pStyle w:val="af4"/>
                    <w:tabs>
                      <w:tab w:val="left" w:pos="284"/>
                    </w:tabs>
                    <w:spacing w:line="240" w:lineRule="auto"/>
                    <w:ind w:left="0" w:firstLine="0"/>
                    <w:rPr>
                      <w:rFonts w:ascii="Arial" w:hAnsi="Arial" w:cs="Arial"/>
                      <w:snapToGrid w:val="0"/>
                      <w:sz w:val="14"/>
                      <w:szCs w:val="14"/>
                    </w:rPr>
                  </w:pPr>
                </w:p>
                <w:p w:rsidR="006625B8" w:rsidRPr="00E4088B" w:rsidRDefault="006625B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6625B8" w:rsidRPr="00E4088B" w:rsidRDefault="006625B8" w:rsidP="00AF0E55">
                  <w:pPr>
                    <w:tabs>
                      <w:tab w:val="left" w:pos="284"/>
                    </w:tabs>
                    <w:jc w:val="both"/>
                    <w:rPr>
                      <w:rFonts w:ascii="Arial" w:hAnsi="Arial" w:cs="Arial"/>
                      <w:snapToGrid w:val="0"/>
                      <w:sz w:val="14"/>
                      <w:szCs w:val="14"/>
                    </w:rPr>
                  </w:pPr>
                </w:p>
                <w:p w:rsidR="006625B8" w:rsidRPr="00E4088B" w:rsidRDefault="006625B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6625B8" w:rsidRPr="00E4088B" w:rsidRDefault="006625B8" w:rsidP="00AF0E55">
                  <w:pPr>
                    <w:tabs>
                      <w:tab w:val="left" w:pos="284"/>
                    </w:tabs>
                    <w:jc w:val="both"/>
                    <w:rPr>
                      <w:rFonts w:ascii="Arial" w:hAnsi="Arial" w:cs="Arial"/>
                      <w:snapToGrid w:val="0"/>
                      <w:sz w:val="14"/>
                      <w:szCs w:val="14"/>
                    </w:rPr>
                  </w:pPr>
                </w:p>
                <w:p w:rsidR="006625B8" w:rsidRPr="00E4088B" w:rsidRDefault="006625B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6625B8" w:rsidRPr="00AF0E55" w:rsidRDefault="006625B8"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B8115C" w:rsidRDefault="00B8115C" w:rsidP="00832DB5">
      <w:pPr>
        <w:pStyle w:val="aff1"/>
        <w:rPr>
          <w:rFonts w:ascii="Arial" w:hAnsi="Arial" w:cs="Arial"/>
          <w:b/>
          <w:sz w:val="20"/>
        </w:rPr>
      </w:pPr>
    </w:p>
    <w:p w:rsidR="001E755F" w:rsidRPr="00A12ED9" w:rsidRDefault="001E755F" w:rsidP="001E755F">
      <w:pPr>
        <w:pStyle w:val="aff1"/>
        <w:rPr>
          <w:rFonts w:ascii="Arial" w:hAnsi="Arial" w:cs="Arial"/>
          <w:b/>
          <w:i/>
          <w:sz w:val="20"/>
        </w:rPr>
      </w:pPr>
      <w:r w:rsidRPr="00A12ED9">
        <w:rPr>
          <w:rFonts w:ascii="Arial" w:hAnsi="Arial" w:cs="Arial"/>
          <w:b/>
          <w:sz w:val="20"/>
        </w:rPr>
        <w:lastRenderedPageBreak/>
        <w:t>ДОГОВОР ПОСТАВКИ</w:t>
      </w:r>
    </w:p>
    <w:p w:rsidR="001E755F" w:rsidRPr="00A12ED9" w:rsidRDefault="001E755F" w:rsidP="001E755F">
      <w:pPr>
        <w:jc w:val="center"/>
        <w:rPr>
          <w:rFonts w:ascii="Arial" w:hAnsi="Arial" w:cs="Arial"/>
          <w:b/>
          <w:bCs/>
          <w:sz w:val="20"/>
          <w:szCs w:val="20"/>
        </w:rPr>
      </w:pPr>
    </w:p>
    <w:p w:rsidR="001E755F" w:rsidRPr="00A12ED9" w:rsidRDefault="001E755F" w:rsidP="001E75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Pr>
          <w:rFonts w:ascii="Arial" w:hAnsi="Arial" w:cs="Arial"/>
          <w:b/>
          <w:sz w:val="20"/>
          <w:szCs w:val="20"/>
        </w:rPr>
        <w:t xml:space="preserve">                           </w:t>
      </w:r>
      <w:r w:rsidRPr="00A12ED9">
        <w:rPr>
          <w:rFonts w:ascii="Arial" w:hAnsi="Arial" w:cs="Arial"/>
          <w:b/>
          <w:sz w:val="20"/>
          <w:szCs w:val="20"/>
        </w:rPr>
        <w:t xml:space="preserve">   </w:t>
      </w:r>
      <w:r>
        <w:rPr>
          <w:rFonts w:ascii="Arial" w:hAnsi="Arial" w:cs="Arial"/>
          <w:b/>
          <w:sz w:val="20"/>
          <w:szCs w:val="20"/>
        </w:rPr>
        <w:t xml:space="preserve">  «_____» _______________2023г.</w:t>
      </w:r>
    </w:p>
    <w:p w:rsidR="001E755F" w:rsidRPr="00A12ED9" w:rsidRDefault="001E755F" w:rsidP="001E755F">
      <w:pPr>
        <w:jc w:val="both"/>
        <w:rPr>
          <w:rFonts w:ascii="Arial" w:hAnsi="Arial" w:cs="Arial"/>
          <w:b/>
          <w:sz w:val="20"/>
          <w:szCs w:val="20"/>
        </w:rPr>
      </w:pPr>
    </w:p>
    <w:p w:rsidR="001E755F" w:rsidRPr="006625B8" w:rsidRDefault="001E755F" w:rsidP="001E755F">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цен в электронной форме №____ЗЦ</w:t>
      </w:r>
      <w:r w:rsidRPr="00A12ED9">
        <w:rPr>
          <w:rFonts w:ascii="Arial" w:hAnsi="Arial" w:cs="Arial"/>
          <w:sz w:val="20"/>
          <w:szCs w:val="20"/>
        </w:rPr>
        <w:t xml:space="preserve">-ПГЭС от </w:t>
      </w:r>
      <w:r>
        <w:rPr>
          <w:rFonts w:ascii="Arial" w:hAnsi="Arial" w:cs="Arial"/>
          <w:sz w:val="20"/>
          <w:szCs w:val="20"/>
        </w:rPr>
        <w:t xml:space="preserve">______2023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w:t>
      </w:r>
      <w:r w:rsidRPr="006625B8">
        <w:rPr>
          <w:rFonts w:ascii="Arial" w:hAnsi="Arial" w:cs="Arial"/>
          <w:sz w:val="20"/>
          <w:szCs w:val="20"/>
        </w:rPr>
        <w:t xml:space="preserve">далее совместно именуемые Стороны, заключили настоящий договор о нижеследующем: </w:t>
      </w:r>
      <w:proofErr w:type="gramEnd"/>
    </w:p>
    <w:p w:rsidR="001E755F" w:rsidRPr="006625B8" w:rsidRDefault="001E755F" w:rsidP="001E755F">
      <w:pPr>
        <w:tabs>
          <w:tab w:val="left" w:pos="0"/>
        </w:tabs>
        <w:jc w:val="both"/>
        <w:rPr>
          <w:rFonts w:ascii="Arial" w:hAnsi="Arial" w:cs="Arial"/>
          <w:sz w:val="20"/>
          <w:szCs w:val="20"/>
        </w:rPr>
      </w:pPr>
    </w:p>
    <w:p w:rsidR="001E755F" w:rsidRPr="006625B8"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6625B8">
        <w:rPr>
          <w:rFonts w:ascii="Arial" w:hAnsi="Arial" w:cs="Arial"/>
          <w:b/>
          <w:bCs/>
          <w:sz w:val="20"/>
          <w:szCs w:val="20"/>
        </w:rPr>
        <w:t>Предмет договора.</w:t>
      </w:r>
    </w:p>
    <w:p w:rsidR="001E755F" w:rsidRPr="006625B8" w:rsidRDefault="001E755F" w:rsidP="001E755F">
      <w:pPr>
        <w:pStyle w:val="af7"/>
        <w:numPr>
          <w:ilvl w:val="1"/>
          <w:numId w:val="37"/>
        </w:numPr>
        <w:tabs>
          <w:tab w:val="clear" w:pos="360"/>
          <w:tab w:val="num" w:pos="180"/>
          <w:tab w:val="num" w:pos="780"/>
        </w:tabs>
        <w:jc w:val="both"/>
        <w:rPr>
          <w:rFonts w:ascii="Arial" w:hAnsi="Arial" w:cs="Arial"/>
          <w:sz w:val="20"/>
          <w:szCs w:val="20"/>
        </w:rPr>
      </w:pPr>
      <w:r w:rsidRPr="006625B8">
        <w:rPr>
          <w:rFonts w:ascii="Arial" w:hAnsi="Arial" w:cs="Arial"/>
          <w:sz w:val="20"/>
          <w:szCs w:val="20"/>
        </w:rPr>
        <w:t xml:space="preserve">1.1. Поставщик обязуется в течение срока действия настоящего договора осуществлять по заявкам Покупателя поставку </w:t>
      </w:r>
      <w:r w:rsidRPr="006625B8">
        <w:rPr>
          <w:rFonts w:ascii="Arial" w:hAnsi="Arial" w:cs="Arial"/>
          <w:b/>
          <w:sz w:val="20"/>
          <w:szCs w:val="20"/>
        </w:rPr>
        <w:t xml:space="preserve">автомобильных запчастей </w:t>
      </w:r>
      <w:r w:rsidRPr="006625B8">
        <w:rPr>
          <w:rFonts w:ascii="Arial" w:hAnsi="Arial" w:cs="Arial"/>
          <w:sz w:val="20"/>
          <w:szCs w:val="20"/>
        </w:rPr>
        <w:t>(</w:t>
      </w:r>
      <w:proofErr w:type="spellStart"/>
      <w:r w:rsidRPr="006625B8">
        <w:rPr>
          <w:rFonts w:ascii="Arial" w:hAnsi="Arial" w:cs="Arial"/>
          <w:sz w:val="20"/>
          <w:szCs w:val="20"/>
        </w:rPr>
        <w:t>далее-Товар</w:t>
      </w:r>
      <w:proofErr w:type="spellEnd"/>
      <w:r w:rsidRPr="006625B8">
        <w:rPr>
          <w:rFonts w:ascii="Arial" w:hAnsi="Arial" w:cs="Arial"/>
          <w:sz w:val="20"/>
          <w:szCs w:val="20"/>
        </w:rPr>
        <w:t>), а Покупатель в соответствии с изложенными в настоящем договоре условиями оплачивает поставленный Товар.</w:t>
      </w:r>
    </w:p>
    <w:p w:rsidR="001E755F" w:rsidRPr="006625B8" w:rsidRDefault="001E755F" w:rsidP="001E755F">
      <w:pPr>
        <w:pStyle w:val="af7"/>
        <w:numPr>
          <w:ilvl w:val="1"/>
          <w:numId w:val="37"/>
        </w:numPr>
        <w:tabs>
          <w:tab w:val="clear" w:pos="360"/>
          <w:tab w:val="num" w:pos="180"/>
          <w:tab w:val="num" w:pos="780"/>
        </w:tabs>
        <w:jc w:val="both"/>
        <w:rPr>
          <w:rFonts w:ascii="Arial" w:hAnsi="Arial" w:cs="Arial"/>
          <w:sz w:val="20"/>
          <w:szCs w:val="20"/>
        </w:rPr>
      </w:pPr>
      <w:r w:rsidRPr="006625B8">
        <w:rPr>
          <w:rFonts w:ascii="Arial" w:hAnsi="Arial" w:cs="Arial"/>
          <w:sz w:val="20"/>
          <w:szCs w:val="20"/>
        </w:rPr>
        <w:t>1.2. Ассортимент, количество, цена каждой партии Товара указываются в бланке - заявке на Товар, подписанной представителем Покупателя по форме Приложения № 1 к настоящему договору.</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 xml:space="preserve">Сумма договора является ориентировочной, но не может превышать </w:t>
      </w:r>
      <w:r w:rsidRPr="006625B8">
        <w:rPr>
          <w:rFonts w:ascii="Arial" w:hAnsi="Arial" w:cs="Arial"/>
          <w:b/>
          <w:bCs/>
          <w:sz w:val="20"/>
          <w:szCs w:val="20"/>
        </w:rPr>
        <w:t>2 534 000,00</w:t>
      </w:r>
      <w:r w:rsidRPr="006625B8">
        <w:rPr>
          <w:rFonts w:ascii="Arial" w:hAnsi="Arial" w:cs="Arial"/>
          <w:sz w:val="20"/>
          <w:szCs w:val="20"/>
        </w:rPr>
        <w:t xml:space="preserve"> (Два миллиона пятьсот тридцать четыре тысячи) рублей, в том числе НДС-20% 422 333,33 рублей.</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1.3. Цена за единицу Товара определяется согласно Прейскуранту цен (по форме Приложения № 2 к настоящему договору).</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 xml:space="preserve">1.4. Цена за единицу Товара, указанная в Приложении №2 к настоящему договору, является фиксированной в течение всего срока действия Договора. В случае превышения Поставщиком цены на Товар, согласованной Сторонами в Приложении №2, Покупатель вправе расторгнуть настоящий договор в одностороннем порядке. </w:t>
      </w:r>
    </w:p>
    <w:p w:rsidR="001E755F" w:rsidRPr="006625B8" w:rsidRDefault="001E755F" w:rsidP="001E755F">
      <w:pPr>
        <w:pStyle w:val="af7"/>
        <w:jc w:val="both"/>
        <w:rPr>
          <w:rFonts w:ascii="Arial" w:hAnsi="Arial" w:cs="Arial"/>
          <w:sz w:val="20"/>
          <w:szCs w:val="20"/>
        </w:rPr>
      </w:pPr>
      <w:r w:rsidRPr="006625B8">
        <w:rPr>
          <w:rFonts w:ascii="Arial" w:hAnsi="Arial" w:cs="Arial"/>
          <w:sz w:val="20"/>
          <w:szCs w:val="20"/>
        </w:rPr>
        <w:t xml:space="preserve">1.5. Поставщик гарантирует, что на момент подписания настоящего договора передаваемый товар принадлежит ему на праве собственности, не заложен, не арестован, не является предметом спора третьих лиц.  </w:t>
      </w:r>
    </w:p>
    <w:p w:rsidR="001E755F" w:rsidRPr="006625B8"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6625B8">
        <w:rPr>
          <w:rFonts w:ascii="Arial" w:hAnsi="Arial" w:cs="Arial"/>
          <w:sz w:val="20"/>
          <w:szCs w:val="20"/>
        </w:rPr>
        <w:t xml:space="preserve">1.6 Поставщик гарантирует соответствие качества передаваемого Товара установленным для данного вида Товара стандартам, требованиям и нормам. </w:t>
      </w:r>
    </w:p>
    <w:p w:rsidR="001E755F" w:rsidRPr="006625B8" w:rsidRDefault="001E755F" w:rsidP="001E755F">
      <w:pPr>
        <w:tabs>
          <w:tab w:val="left" w:pos="0"/>
          <w:tab w:val="num" w:pos="180"/>
        </w:tabs>
        <w:jc w:val="both"/>
        <w:rPr>
          <w:rFonts w:ascii="Arial" w:hAnsi="Arial" w:cs="Arial"/>
          <w:sz w:val="20"/>
          <w:szCs w:val="20"/>
        </w:rPr>
      </w:pPr>
    </w:p>
    <w:p w:rsidR="001E755F" w:rsidRPr="006625B8"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6625B8">
        <w:rPr>
          <w:rFonts w:ascii="Arial" w:hAnsi="Arial" w:cs="Arial"/>
          <w:b/>
          <w:bCs/>
          <w:sz w:val="20"/>
          <w:szCs w:val="20"/>
        </w:rPr>
        <w:t>Порядок расчетов.</w:t>
      </w:r>
    </w:p>
    <w:p w:rsidR="001E755F" w:rsidRPr="006625B8"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6625B8">
        <w:rPr>
          <w:rFonts w:ascii="Arial" w:hAnsi="Arial" w:cs="Arial"/>
          <w:sz w:val="20"/>
          <w:szCs w:val="20"/>
        </w:rPr>
        <w:t>2.1. Покупатель обязан осуществить оплату стоимости конкретной поставленной ему партии Товара в размере, соответствующем, ассортименту и стоимости Товара, указанном в Приложении №2 к настоящему договору.</w:t>
      </w:r>
    </w:p>
    <w:p w:rsidR="001E755F" w:rsidRPr="006625B8"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6625B8">
        <w:rPr>
          <w:rFonts w:ascii="Arial" w:hAnsi="Arial" w:cs="Arial"/>
          <w:sz w:val="20"/>
          <w:szCs w:val="20"/>
        </w:rPr>
        <w:t>2.2. Оплата производится в течение 7 рабочих дней с момента поставки и предоставления счетов-фактур, путем перечисления денежных средств на расчётный счёт Поставщика.</w:t>
      </w:r>
    </w:p>
    <w:p w:rsidR="001E755F" w:rsidRPr="006625B8" w:rsidRDefault="001E755F" w:rsidP="001E755F">
      <w:pPr>
        <w:tabs>
          <w:tab w:val="left" w:pos="0"/>
          <w:tab w:val="num" w:pos="180"/>
        </w:tabs>
        <w:jc w:val="both"/>
        <w:rPr>
          <w:rFonts w:ascii="Arial" w:hAnsi="Arial" w:cs="Arial"/>
          <w:sz w:val="20"/>
          <w:szCs w:val="20"/>
        </w:rPr>
      </w:pPr>
      <w:r w:rsidRPr="006625B8">
        <w:rPr>
          <w:rFonts w:ascii="Arial" w:hAnsi="Arial" w:cs="Arial"/>
          <w:sz w:val="20"/>
          <w:szCs w:val="20"/>
        </w:rPr>
        <w:t>2.3. Доставка товара осуществляется Поставщиком за его счет.</w:t>
      </w:r>
    </w:p>
    <w:p w:rsidR="001E755F" w:rsidRPr="006D5081" w:rsidRDefault="001E755F" w:rsidP="001E755F">
      <w:pPr>
        <w:tabs>
          <w:tab w:val="left" w:pos="0"/>
          <w:tab w:val="num" w:pos="180"/>
        </w:tabs>
        <w:jc w:val="both"/>
        <w:rPr>
          <w:rFonts w:ascii="Arial" w:hAnsi="Arial" w:cs="Arial"/>
          <w:color w:val="002060"/>
          <w:sz w:val="20"/>
          <w:szCs w:val="20"/>
        </w:rPr>
      </w:pPr>
    </w:p>
    <w:p w:rsidR="001E755F" w:rsidRPr="006D5081" w:rsidRDefault="001E755F" w:rsidP="001E755F">
      <w:pPr>
        <w:tabs>
          <w:tab w:val="left" w:pos="0"/>
          <w:tab w:val="num" w:pos="180"/>
        </w:tabs>
        <w:jc w:val="both"/>
        <w:rPr>
          <w:rFonts w:ascii="Arial" w:hAnsi="Arial" w:cs="Arial"/>
          <w:color w:val="002060"/>
          <w:sz w:val="20"/>
          <w:szCs w:val="20"/>
        </w:rPr>
      </w:pPr>
    </w:p>
    <w:p w:rsidR="001E755F" w:rsidRPr="006D5081" w:rsidRDefault="001E755F" w:rsidP="001E755F">
      <w:pPr>
        <w:numPr>
          <w:ilvl w:val="0"/>
          <w:numId w:val="37"/>
        </w:numPr>
        <w:tabs>
          <w:tab w:val="clear" w:pos="720"/>
          <w:tab w:val="left" w:pos="0"/>
          <w:tab w:val="num" w:pos="180"/>
        </w:tabs>
        <w:ind w:left="0" w:firstLine="0"/>
        <w:jc w:val="center"/>
        <w:rPr>
          <w:rFonts w:ascii="Arial" w:hAnsi="Arial" w:cs="Arial"/>
          <w:b/>
          <w:bCs/>
          <w:color w:val="002060"/>
          <w:sz w:val="20"/>
          <w:szCs w:val="20"/>
        </w:rPr>
      </w:pPr>
      <w:r w:rsidRPr="006D5081">
        <w:rPr>
          <w:rFonts w:ascii="Arial" w:hAnsi="Arial" w:cs="Arial"/>
          <w:b/>
          <w:bCs/>
          <w:color w:val="002060"/>
          <w:sz w:val="20"/>
          <w:szCs w:val="20"/>
        </w:rPr>
        <w:t>Обязанности сторон</w:t>
      </w:r>
    </w:p>
    <w:p w:rsidR="001E755F" w:rsidRPr="006625B8" w:rsidRDefault="001E755F" w:rsidP="001E755F">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6625B8">
        <w:rPr>
          <w:rFonts w:ascii="Arial" w:hAnsi="Arial" w:cs="Arial"/>
          <w:sz w:val="20"/>
          <w:szCs w:val="20"/>
          <w:u w:val="single"/>
        </w:rPr>
        <w:t>3.1. ПОСТАВЩИК обязуется</w:t>
      </w:r>
      <w:r w:rsidRPr="006625B8">
        <w:rPr>
          <w:rFonts w:ascii="Arial" w:hAnsi="Arial" w:cs="Arial"/>
          <w:sz w:val="20"/>
          <w:szCs w:val="20"/>
        </w:rPr>
        <w:t>:</w:t>
      </w:r>
    </w:p>
    <w:p w:rsidR="001E755F" w:rsidRPr="006625B8" w:rsidRDefault="001E755F" w:rsidP="001E755F">
      <w:pPr>
        <w:pStyle w:val="aff1"/>
        <w:tabs>
          <w:tab w:val="left" w:pos="142"/>
          <w:tab w:val="left" w:pos="284"/>
        </w:tabs>
        <w:jc w:val="both"/>
        <w:rPr>
          <w:rFonts w:ascii="Arial" w:hAnsi="Arial" w:cs="Arial"/>
          <w:sz w:val="20"/>
        </w:rPr>
      </w:pPr>
      <w:r w:rsidRPr="006625B8">
        <w:rPr>
          <w:rFonts w:ascii="Arial" w:hAnsi="Arial" w:cs="Arial"/>
          <w:sz w:val="20"/>
        </w:rPr>
        <w:t xml:space="preserve">3.1.1. Предоставлять товар Покупателю в течение 2 (двух) рабочих дней с момента поступления ему от Заказчика письменной заявки (по форме Приложения № 1 к настоящему договору), по адресу: </w:t>
      </w:r>
      <w:proofErr w:type="gramStart"/>
      <w:r w:rsidRPr="006625B8">
        <w:rPr>
          <w:rFonts w:ascii="Arial" w:hAnsi="Arial" w:cs="Arial"/>
          <w:sz w:val="20"/>
        </w:rPr>
        <w:t>г</w:t>
      </w:r>
      <w:proofErr w:type="gramEnd"/>
      <w:r w:rsidRPr="006625B8">
        <w:rPr>
          <w:rFonts w:ascii="Arial" w:hAnsi="Arial" w:cs="Arial"/>
          <w:sz w:val="20"/>
        </w:rPr>
        <w:t>. Пенза, ул. Стрельбищенская 13.</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3.1.2. Оформлять приемопередаточные акты и товарораспорядительные документы на передаваемый товар не позднее дня, в котором П</w:t>
      </w:r>
      <w:r>
        <w:rPr>
          <w:rFonts w:ascii="Arial" w:hAnsi="Arial" w:cs="Arial"/>
          <w:sz w:val="20"/>
          <w:szCs w:val="20"/>
        </w:rPr>
        <w:t>окупатель</w:t>
      </w:r>
      <w:r w:rsidRPr="00A12ED9">
        <w:rPr>
          <w:rFonts w:ascii="Arial" w:hAnsi="Arial" w:cs="Arial"/>
          <w:sz w:val="20"/>
          <w:szCs w:val="20"/>
        </w:rPr>
        <w:t xml:space="preserve"> произвел выборку товара. </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3.1.3. Одновременно с передачей товара передать П</w:t>
      </w:r>
      <w:r>
        <w:rPr>
          <w:rFonts w:ascii="Arial" w:hAnsi="Arial" w:cs="Arial"/>
          <w:sz w:val="20"/>
          <w:szCs w:val="20"/>
        </w:rPr>
        <w:t>окупателю</w:t>
      </w:r>
      <w:r w:rsidRPr="00A12ED9">
        <w:rPr>
          <w:rFonts w:ascii="Arial" w:hAnsi="Arial" w:cs="Arial"/>
          <w:sz w:val="20"/>
          <w:szCs w:val="20"/>
        </w:rPr>
        <w:t xml:space="preserve"> принадлежности этого </w:t>
      </w:r>
      <w:r>
        <w:rPr>
          <w:rFonts w:ascii="Arial" w:hAnsi="Arial" w:cs="Arial"/>
          <w:sz w:val="20"/>
          <w:szCs w:val="20"/>
        </w:rPr>
        <w:t>Т</w:t>
      </w:r>
      <w:r w:rsidRPr="00A12ED9">
        <w:rPr>
          <w:rFonts w:ascii="Arial" w:hAnsi="Arial" w:cs="Arial"/>
          <w:sz w:val="20"/>
          <w:szCs w:val="20"/>
        </w:rPr>
        <w:t xml:space="preserve">овара, а также относящиеся к нему документы (технический паспорт, сертификат качества, инструкцию по эксплуатации и т.п.). </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w:t>
      </w:r>
      <w:r>
        <w:rPr>
          <w:rFonts w:ascii="Arial" w:hAnsi="Arial" w:cs="Arial"/>
          <w:sz w:val="20"/>
          <w:szCs w:val="20"/>
        </w:rPr>
        <w:t>окупателя</w:t>
      </w:r>
      <w:r w:rsidRPr="00A12ED9">
        <w:rPr>
          <w:rFonts w:ascii="Arial" w:hAnsi="Arial" w:cs="Arial"/>
          <w:sz w:val="20"/>
          <w:szCs w:val="20"/>
        </w:rPr>
        <w:t xml:space="preserve">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w:t>
      </w:r>
      <w:r>
        <w:rPr>
          <w:rFonts w:ascii="Arial" w:hAnsi="Arial" w:cs="Arial"/>
          <w:sz w:val="20"/>
          <w:szCs w:val="20"/>
        </w:rPr>
        <w:t>окупателем</w:t>
      </w:r>
      <w:r w:rsidRPr="00A12ED9">
        <w:rPr>
          <w:rFonts w:ascii="Arial" w:hAnsi="Arial" w:cs="Arial"/>
          <w:sz w:val="20"/>
          <w:szCs w:val="20"/>
        </w:rPr>
        <w:t xml:space="preserve"> за этот </w:t>
      </w:r>
      <w:r>
        <w:rPr>
          <w:rFonts w:ascii="Arial" w:hAnsi="Arial" w:cs="Arial"/>
          <w:sz w:val="20"/>
          <w:szCs w:val="20"/>
        </w:rPr>
        <w:t>Т</w:t>
      </w:r>
      <w:r w:rsidRPr="00A12ED9">
        <w:rPr>
          <w:rFonts w:ascii="Arial" w:hAnsi="Arial" w:cs="Arial"/>
          <w:sz w:val="20"/>
          <w:szCs w:val="20"/>
        </w:rPr>
        <w:t>овар сумму.</w:t>
      </w:r>
    </w:p>
    <w:p w:rsidR="001E755F" w:rsidRPr="00A12ED9" w:rsidRDefault="001E755F" w:rsidP="001E755F">
      <w:pPr>
        <w:tabs>
          <w:tab w:val="left" w:pos="0"/>
          <w:tab w:val="num" w:pos="180"/>
        </w:tabs>
        <w:jc w:val="both"/>
        <w:rPr>
          <w:rFonts w:ascii="Arial" w:hAnsi="Arial" w:cs="Arial"/>
          <w:sz w:val="20"/>
          <w:szCs w:val="20"/>
          <w:u w:val="single"/>
        </w:rPr>
      </w:pP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w:t>
      </w:r>
      <w:r>
        <w:rPr>
          <w:rFonts w:ascii="Arial" w:hAnsi="Arial" w:cs="Arial"/>
          <w:sz w:val="20"/>
          <w:szCs w:val="20"/>
        </w:rPr>
        <w:t>латить стоимость поставленного</w:t>
      </w:r>
      <w:proofErr w:type="gramEnd"/>
      <w:r>
        <w:rPr>
          <w:rFonts w:ascii="Arial" w:hAnsi="Arial" w:cs="Arial"/>
          <w:sz w:val="20"/>
          <w:szCs w:val="20"/>
        </w:rPr>
        <w:t xml:space="preserve"> Т</w:t>
      </w:r>
      <w:r w:rsidRPr="00A12ED9">
        <w:rPr>
          <w:rFonts w:ascii="Arial" w:hAnsi="Arial" w:cs="Arial"/>
          <w:sz w:val="20"/>
          <w:szCs w:val="20"/>
        </w:rPr>
        <w:t>овара в соответствии с разделом 2 настоящего договора.</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w:t>
      </w:r>
      <w:r>
        <w:rPr>
          <w:rFonts w:ascii="Arial" w:hAnsi="Arial" w:cs="Arial"/>
          <w:sz w:val="20"/>
          <w:szCs w:val="20"/>
        </w:rPr>
        <w:t>оставщика Т</w:t>
      </w:r>
      <w:r w:rsidRPr="00A12ED9">
        <w:rPr>
          <w:rFonts w:ascii="Arial" w:hAnsi="Arial" w:cs="Arial"/>
          <w:sz w:val="20"/>
          <w:szCs w:val="20"/>
        </w:rPr>
        <w:t>овар по количеству и качеству в соответствии с нормами действующего законодательства, по приемопередаточному акту.</w:t>
      </w:r>
    </w:p>
    <w:p w:rsidR="001E755F" w:rsidRPr="00A12ED9" w:rsidRDefault="001E755F" w:rsidP="001E755F">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w:t>
      </w:r>
      <w:r>
        <w:rPr>
          <w:rFonts w:ascii="Arial" w:hAnsi="Arial" w:cs="Arial"/>
          <w:sz w:val="20"/>
          <w:szCs w:val="20"/>
        </w:rPr>
        <w:t>ественных нарушений к качеству Т</w:t>
      </w:r>
      <w:r w:rsidRPr="00A12ED9">
        <w:rPr>
          <w:rFonts w:ascii="Arial" w:hAnsi="Arial" w:cs="Arial"/>
          <w:sz w:val="20"/>
          <w:szCs w:val="20"/>
        </w:rPr>
        <w:t>овара, известить П</w:t>
      </w:r>
      <w:r>
        <w:rPr>
          <w:rFonts w:ascii="Arial" w:hAnsi="Arial" w:cs="Arial"/>
          <w:sz w:val="20"/>
          <w:szCs w:val="20"/>
        </w:rPr>
        <w:t>оставщика об обнаруженных недостатках Т</w:t>
      </w:r>
      <w:r w:rsidRPr="00A12ED9">
        <w:rPr>
          <w:rFonts w:ascii="Arial" w:hAnsi="Arial" w:cs="Arial"/>
          <w:sz w:val="20"/>
          <w:szCs w:val="20"/>
        </w:rPr>
        <w:t>овара в течение 5 календарных дней и</w:t>
      </w:r>
      <w:r>
        <w:rPr>
          <w:rFonts w:ascii="Arial" w:hAnsi="Arial" w:cs="Arial"/>
          <w:sz w:val="20"/>
          <w:szCs w:val="20"/>
        </w:rPr>
        <w:t xml:space="preserve"> направить требование о замене Т</w:t>
      </w:r>
      <w:r w:rsidRPr="00A12ED9">
        <w:rPr>
          <w:rFonts w:ascii="Arial" w:hAnsi="Arial" w:cs="Arial"/>
          <w:sz w:val="20"/>
          <w:szCs w:val="20"/>
        </w:rPr>
        <w:t>овара ненадлежащего качества или</w:t>
      </w:r>
      <w:r>
        <w:rPr>
          <w:rFonts w:ascii="Arial" w:hAnsi="Arial" w:cs="Arial"/>
          <w:sz w:val="20"/>
          <w:szCs w:val="20"/>
        </w:rPr>
        <w:t xml:space="preserve"> возврате уплаченной за данный Т</w:t>
      </w:r>
      <w:r w:rsidRPr="00A12ED9">
        <w:rPr>
          <w:rFonts w:ascii="Arial" w:hAnsi="Arial" w:cs="Arial"/>
          <w:sz w:val="20"/>
          <w:szCs w:val="20"/>
        </w:rPr>
        <w:t>овар суммы.</w:t>
      </w:r>
    </w:p>
    <w:p w:rsidR="001E755F" w:rsidRPr="00A12ED9" w:rsidRDefault="001E755F" w:rsidP="001E755F">
      <w:pPr>
        <w:tabs>
          <w:tab w:val="left" w:pos="0"/>
          <w:tab w:val="num" w:pos="180"/>
        </w:tabs>
        <w:jc w:val="both"/>
        <w:rPr>
          <w:rFonts w:ascii="Arial" w:hAnsi="Arial" w:cs="Arial"/>
          <w:sz w:val="20"/>
          <w:szCs w:val="20"/>
        </w:rPr>
      </w:pPr>
    </w:p>
    <w:p w:rsidR="001E755F" w:rsidRPr="00A12ED9"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1E755F" w:rsidRPr="00A12ED9" w:rsidRDefault="001E755F" w:rsidP="001E755F">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lastRenderedPageBreak/>
        <w:t xml:space="preserve">4.2. За нарушение сроков поставки, предусмотренных п.3.1.1. настоящего договора, а также </w:t>
      </w:r>
      <w:r>
        <w:rPr>
          <w:rFonts w:ascii="Arial" w:hAnsi="Arial" w:cs="Arial"/>
          <w:sz w:val="20"/>
          <w:szCs w:val="20"/>
        </w:rPr>
        <w:t>сроков замены Т</w:t>
      </w:r>
      <w:r w:rsidRPr="00A12ED9">
        <w:rPr>
          <w:rFonts w:ascii="Arial" w:hAnsi="Arial" w:cs="Arial"/>
          <w:sz w:val="20"/>
          <w:szCs w:val="20"/>
        </w:rPr>
        <w:t>овара ненадлежащего качества или возврата денежных средств,  установленных п.3.1.4. договора, П</w:t>
      </w:r>
      <w:r>
        <w:rPr>
          <w:rFonts w:ascii="Arial" w:hAnsi="Arial" w:cs="Arial"/>
          <w:sz w:val="20"/>
          <w:szCs w:val="20"/>
        </w:rPr>
        <w:t>оставщик</w:t>
      </w:r>
      <w:r w:rsidRPr="00A12ED9">
        <w:rPr>
          <w:rFonts w:ascii="Arial" w:hAnsi="Arial" w:cs="Arial"/>
          <w:sz w:val="20"/>
          <w:szCs w:val="20"/>
        </w:rPr>
        <w:t xml:space="preserve"> уплачивает П</w:t>
      </w:r>
      <w:r>
        <w:rPr>
          <w:rFonts w:ascii="Arial" w:hAnsi="Arial" w:cs="Arial"/>
          <w:sz w:val="20"/>
          <w:szCs w:val="20"/>
        </w:rPr>
        <w:t>окупателю</w:t>
      </w:r>
      <w:r w:rsidRPr="00A12ED9">
        <w:rPr>
          <w:rFonts w:ascii="Arial" w:hAnsi="Arial" w:cs="Arial"/>
          <w:sz w:val="20"/>
          <w:szCs w:val="20"/>
        </w:rPr>
        <w:t xml:space="preserve"> неустойку в размере 0,1% от с</w:t>
      </w:r>
      <w:r>
        <w:rPr>
          <w:rFonts w:ascii="Arial" w:hAnsi="Arial" w:cs="Arial"/>
          <w:sz w:val="20"/>
          <w:szCs w:val="20"/>
        </w:rPr>
        <w:t xml:space="preserve">тоимости </w:t>
      </w:r>
      <w:proofErr w:type="spellStart"/>
      <w:r>
        <w:rPr>
          <w:rFonts w:ascii="Arial" w:hAnsi="Arial" w:cs="Arial"/>
          <w:sz w:val="20"/>
          <w:szCs w:val="20"/>
        </w:rPr>
        <w:t>непоставленной</w:t>
      </w:r>
      <w:proofErr w:type="spellEnd"/>
      <w:r>
        <w:rPr>
          <w:rFonts w:ascii="Arial" w:hAnsi="Arial" w:cs="Arial"/>
          <w:sz w:val="20"/>
          <w:szCs w:val="20"/>
        </w:rPr>
        <w:t xml:space="preserve"> партии Товара или стоимости Т</w:t>
      </w:r>
      <w:r w:rsidRPr="00A12ED9">
        <w:rPr>
          <w:rFonts w:ascii="Arial" w:hAnsi="Arial" w:cs="Arial"/>
          <w:sz w:val="20"/>
          <w:szCs w:val="20"/>
        </w:rPr>
        <w:t>овара ненадлежащего качества за каждый день просрочки исполнения указанных обязательств.</w:t>
      </w:r>
    </w:p>
    <w:p w:rsidR="001E755F" w:rsidRPr="00A12ED9" w:rsidRDefault="001E755F" w:rsidP="001E755F">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Если П</w:t>
      </w:r>
      <w:r>
        <w:rPr>
          <w:rFonts w:ascii="Arial" w:hAnsi="Arial" w:cs="Arial"/>
          <w:sz w:val="20"/>
          <w:szCs w:val="20"/>
        </w:rPr>
        <w:t>оставщик нарушит срок поставки Т</w:t>
      </w:r>
      <w:r w:rsidRPr="00A12ED9">
        <w:rPr>
          <w:rFonts w:ascii="Arial" w:hAnsi="Arial" w:cs="Arial"/>
          <w:sz w:val="20"/>
          <w:szCs w:val="20"/>
        </w:rPr>
        <w:t>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1E755F" w:rsidRPr="00A12ED9" w:rsidRDefault="001E755F" w:rsidP="001E755F">
      <w:pPr>
        <w:tabs>
          <w:tab w:val="left" w:pos="0"/>
          <w:tab w:val="num" w:pos="180"/>
        </w:tabs>
        <w:jc w:val="center"/>
        <w:rPr>
          <w:rFonts w:ascii="Arial" w:hAnsi="Arial" w:cs="Arial"/>
          <w:b/>
          <w:bCs/>
          <w:sz w:val="20"/>
          <w:szCs w:val="20"/>
        </w:rPr>
      </w:pPr>
    </w:p>
    <w:p w:rsidR="001E755F" w:rsidRPr="00A12ED9" w:rsidRDefault="001E755F" w:rsidP="001E755F">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1E755F" w:rsidRPr="00A12ED9" w:rsidRDefault="001E755F" w:rsidP="001E755F">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1E755F" w:rsidRPr="00A12ED9" w:rsidRDefault="001E755F" w:rsidP="001E755F">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1E755F" w:rsidRPr="00A12ED9" w:rsidRDefault="001E755F" w:rsidP="001E755F">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1E755F" w:rsidRPr="00A12ED9" w:rsidRDefault="001E755F" w:rsidP="001E755F">
      <w:pPr>
        <w:rPr>
          <w:rFonts w:ascii="Arial" w:hAnsi="Arial" w:cs="Arial"/>
          <w:b/>
          <w:sz w:val="20"/>
          <w:szCs w:val="20"/>
        </w:rPr>
      </w:pPr>
    </w:p>
    <w:p w:rsidR="001E755F" w:rsidRPr="00A12ED9" w:rsidRDefault="001E755F" w:rsidP="001E755F">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1E755F" w:rsidRPr="00A12ED9" w:rsidRDefault="001E755F" w:rsidP="001E755F">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1E755F" w:rsidRPr="00A12ED9" w:rsidTr="00190E4D">
        <w:trPr>
          <w:trHeight w:hRule="exact" w:val="3569"/>
        </w:trPr>
        <w:tc>
          <w:tcPr>
            <w:tcW w:w="5201" w:type="dxa"/>
            <w:tcBorders>
              <w:top w:val="nil"/>
              <w:left w:val="nil"/>
              <w:bottom w:val="nil"/>
              <w:right w:val="nil"/>
            </w:tcBorders>
          </w:tcPr>
          <w:p w:rsidR="001E755F" w:rsidRPr="00A12ED9" w:rsidRDefault="001E755F" w:rsidP="00190E4D">
            <w:pPr>
              <w:jc w:val="both"/>
              <w:rPr>
                <w:rFonts w:ascii="Arial" w:hAnsi="Arial" w:cs="Arial"/>
                <w:b/>
                <w:sz w:val="20"/>
                <w:szCs w:val="20"/>
              </w:rPr>
            </w:pPr>
            <w:r w:rsidRPr="00A12ED9">
              <w:rPr>
                <w:rFonts w:ascii="Arial" w:hAnsi="Arial" w:cs="Arial"/>
                <w:b/>
                <w:sz w:val="20"/>
                <w:szCs w:val="20"/>
              </w:rPr>
              <w:t xml:space="preserve">ПОКУПАТЕЛЬ: </w:t>
            </w:r>
          </w:p>
          <w:p w:rsidR="001E755F" w:rsidRPr="00A12ED9" w:rsidRDefault="001E755F" w:rsidP="00190E4D">
            <w:pPr>
              <w:jc w:val="both"/>
              <w:rPr>
                <w:rFonts w:ascii="Arial" w:hAnsi="Arial" w:cs="Arial"/>
                <w:b/>
                <w:bCs/>
                <w:sz w:val="20"/>
                <w:szCs w:val="20"/>
              </w:rPr>
            </w:pPr>
            <w:r w:rsidRPr="00A12ED9">
              <w:rPr>
                <w:rFonts w:ascii="Arial" w:hAnsi="Arial" w:cs="Arial"/>
                <w:b/>
                <w:bCs/>
                <w:sz w:val="20"/>
                <w:szCs w:val="20"/>
              </w:rPr>
              <w:t>ЗАО «</w:t>
            </w:r>
            <w:proofErr w:type="gramStart"/>
            <w:r w:rsidRPr="00A12ED9">
              <w:rPr>
                <w:rFonts w:ascii="Arial" w:hAnsi="Arial" w:cs="Arial"/>
                <w:b/>
                <w:bCs/>
                <w:sz w:val="20"/>
                <w:szCs w:val="20"/>
              </w:rPr>
              <w:t>Пензенская</w:t>
            </w:r>
            <w:proofErr w:type="gramEnd"/>
            <w:r w:rsidRPr="00A12ED9">
              <w:rPr>
                <w:rFonts w:ascii="Arial" w:hAnsi="Arial" w:cs="Arial"/>
                <w:b/>
                <w:bCs/>
                <w:sz w:val="20"/>
                <w:szCs w:val="20"/>
              </w:rPr>
              <w:t xml:space="preserve"> горэлектросеть»</w:t>
            </w:r>
          </w:p>
          <w:p w:rsidR="001E755F" w:rsidRPr="00A12ED9" w:rsidRDefault="001E755F" w:rsidP="00190E4D">
            <w:pPr>
              <w:jc w:val="both"/>
              <w:rPr>
                <w:rFonts w:ascii="Arial" w:hAnsi="Arial" w:cs="Arial"/>
                <w:sz w:val="20"/>
                <w:szCs w:val="20"/>
              </w:rPr>
            </w:pPr>
            <w:smartTag w:uri="urn:schemas-microsoft-com:office:smarttags" w:element="metricconverter">
              <w:smartTagPr>
                <w:attr w:name="ProductID" w:val="440629, г"/>
              </w:smartTagPr>
              <w:r w:rsidRPr="00A12ED9">
                <w:rPr>
                  <w:rFonts w:ascii="Arial" w:hAnsi="Arial" w:cs="Arial"/>
                  <w:sz w:val="20"/>
                  <w:szCs w:val="20"/>
                </w:rPr>
                <w:t>440629, г</w:t>
              </w:r>
            </w:smartTag>
            <w:r w:rsidRPr="00A12ED9">
              <w:rPr>
                <w:rFonts w:ascii="Arial" w:hAnsi="Arial" w:cs="Arial"/>
                <w:sz w:val="20"/>
                <w:szCs w:val="20"/>
              </w:rPr>
              <w:t>. Пенза, ул. Московская, 82-в</w:t>
            </w:r>
          </w:p>
          <w:p w:rsidR="001E755F" w:rsidRPr="00A12ED9" w:rsidRDefault="001E755F" w:rsidP="00190E4D">
            <w:pPr>
              <w:jc w:val="both"/>
              <w:outlineLvl w:val="0"/>
              <w:rPr>
                <w:rFonts w:ascii="Arial" w:hAnsi="Arial" w:cs="Arial"/>
                <w:sz w:val="20"/>
                <w:szCs w:val="20"/>
              </w:rPr>
            </w:pPr>
            <w:r w:rsidRPr="00A12ED9">
              <w:rPr>
                <w:rFonts w:ascii="Arial" w:hAnsi="Arial" w:cs="Arial"/>
                <w:sz w:val="20"/>
                <w:szCs w:val="20"/>
              </w:rPr>
              <w:t>ИНН/КПП 5836601606/583601001</w:t>
            </w:r>
          </w:p>
          <w:p w:rsidR="001E755F" w:rsidRPr="00A12ED9" w:rsidRDefault="001E755F" w:rsidP="00190E4D">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1E755F" w:rsidRPr="00A12ED9" w:rsidRDefault="001E755F" w:rsidP="00190E4D">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1E755F" w:rsidRPr="00A12ED9" w:rsidRDefault="001E755F" w:rsidP="00190E4D">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1E755F" w:rsidRPr="00A12ED9" w:rsidRDefault="001E755F" w:rsidP="00190E4D">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1E755F" w:rsidRPr="00A12ED9" w:rsidRDefault="001E755F" w:rsidP="00190E4D">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1E755F" w:rsidRPr="00A12ED9" w:rsidRDefault="001E755F" w:rsidP="00190E4D">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Cs/>
                <w:sz w:val="20"/>
                <w:szCs w:val="20"/>
              </w:rPr>
            </w:pPr>
          </w:p>
          <w:p w:rsidR="001E755F" w:rsidRPr="00A12ED9" w:rsidRDefault="001E755F" w:rsidP="00190E4D">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1E755F" w:rsidRPr="00A12ED9" w:rsidRDefault="001E755F" w:rsidP="00190E4D">
            <w:pPr>
              <w:pStyle w:val="af7"/>
              <w:rPr>
                <w:rFonts w:ascii="Arial" w:hAnsi="Arial" w:cs="Arial"/>
                <w:b/>
                <w:sz w:val="20"/>
                <w:szCs w:val="20"/>
              </w:rPr>
            </w:pPr>
            <w:r w:rsidRPr="00A12ED9">
              <w:rPr>
                <w:rFonts w:ascii="Arial" w:hAnsi="Arial" w:cs="Arial"/>
                <w:b/>
                <w:sz w:val="20"/>
                <w:szCs w:val="20"/>
              </w:rPr>
              <w:t>ПОСТАВЩИК:</w:t>
            </w: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__________________________________________</w:t>
            </w: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__________________________________________</w:t>
            </w:r>
          </w:p>
          <w:p w:rsidR="001E755F" w:rsidRPr="00A12ED9" w:rsidRDefault="001E755F" w:rsidP="00190E4D">
            <w:pPr>
              <w:rPr>
                <w:rFonts w:ascii="Arial" w:hAnsi="Arial" w:cs="Arial"/>
                <w:sz w:val="20"/>
                <w:szCs w:val="20"/>
              </w:rPr>
            </w:pPr>
            <w:r w:rsidRPr="00A12ED9">
              <w:rPr>
                <w:rFonts w:ascii="Arial" w:hAnsi="Arial" w:cs="Arial"/>
                <w:sz w:val="20"/>
                <w:szCs w:val="20"/>
              </w:rPr>
              <w:t>ИНН ___________________, БИК _____________</w:t>
            </w:r>
          </w:p>
          <w:p w:rsidR="001E755F" w:rsidRPr="00A12ED9" w:rsidRDefault="001E755F" w:rsidP="00190E4D">
            <w:pPr>
              <w:rPr>
                <w:rFonts w:ascii="Arial" w:hAnsi="Arial" w:cs="Arial"/>
                <w:sz w:val="20"/>
                <w:szCs w:val="20"/>
              </w:rPr>
            </w:pPr>
            <w:r w:rsidRPr="00A12ED9">
              <w:rPr>
                <w:rFonts w:ascii="Arial" w:hAnsi="Arial" w:cs="Arial"/>
                <w:sz w:val="20"/>
                <w:szCs w:val="20"/>
              </w:rPr>
              <w:t xml:space="preserve">КПП _________________________                                                       </w:t>
            </w:r>
          </w:p>
          <w:p w:rsidR="001E755F" w:rsidRPr="00A12ED9" w:rsidRDefault="001E755F" w:rsidP="00190E4D">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_________________________________________</w:t>
            </w:r>
          </w:p>
          <w:p w:rsidR="001E755F" w:rsidRPr="00A12ED9" w:rsidRDefault="001E755F" w:rsidP="00190E4D">
            <w:pPr>
              <w:rPr>
                <w:rFonts w:ascii="Arial" w:hAnsi="Arial" w:cs="Arial"/>
                <w:sz w:val="20"/>
                <w:szCs w:val="20"/>
              </w:rPr>
            </w:pPr>
            <w:r w:rsidRPr="00A12ED9">
              <w:rPr>
                <w:rFonts w:ascii="Arial" w:hAnsi="Arial" w:cs="Arial"/>
                <w:sz w:val="20"/>
                <w:szCs w:val="20"/>
              </w:rPr>
              <w:t>к/с _______________________________________</w:t>
            </w: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___________________/____________________/</w:t>
            </w:r>
          </w:p>
          <w:p w:rsidR="001E755F" w:rsidRPr="00A12ED9" w:rsidRDefault="001E755F" w:rsidP="00190E4D">
            <w:pPr>
              <w:rPr>
                <w:rFonts w:ascii="Arial" w:hAnsi="Arial" w:cs="Arial"/>
                <w:sz w:val="20"/>
                <w:szCs w:val="20"/>
              </w:rPr>
            </w:pPr>
            <w:proofErr w:type="spellStart"/>
            <w:r w:rsidRPr="00A12ED9">
              <w:rPr>
                <w:rFonts w:ascii="Arial" w:hAnsi="Arial" w:cs="Arial"/>
                <w:sz w:val="20"/>
                <w:szCs w:val="20"/>
              </w:rPr>
              <w:t>мп</w:t>
            </w:r>
            <w:proofErr w:type="spellEnd"/>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tc>
      </w:tr>
    </w:tbl>
    <w:p w:rsidR="001E755F" w:rsidRPr="00A12ED9" w:rsidRDefault="001E755F" w:rsidP="001E755F">
      <w:pPr>
        <w:pStyle w:val="aff1"/>
        <w:rPr>
          <w:rFonts w:ascii="Arial" w:hAnsi="Arial" w:cs="Arial"/>
          <w:b/>
          <w:sz w:val="20"/>
        </w:rPr>
      </w:pPr>
    </w:p>
    <w:p w:rsidR="001E755F" w:rsidRPr="00A12ED9" w:rsidRDefault="001E755F" w:rsidP="001E755F">
      <w:pPr>
        <w:pStyle w:val="aff1"/>
        <w:jc w:val="right"/>
        <w:rPr>
          <w:rFonts w:ascii="Arial" w:hAnsi="Arial" w:cs="Arial"/>
          <w:b/>
          <w:sz w:val="20"/>
        </w:rPr>
      </w:pPr>
    </w:p>
    <w:p w:rsidR="001E755F" w:rsidRPr="00A12ED9" w:rsidRDefault="001E755F" w:rsidP="001E755F">
      <w:pPr>
        <w:pStyle w:val="aff1"/>
        <w:jc w:val="right"/>
        <w:rPr>
          <w:rFonts w:ascii="Arial" w:hAnsi="Arial" w:cs="Arial"/>
          <w:b/>
          <w:i/>
          <w:sz w:val="20"/>
        </w:rPr>
      </w:pPr>
    </w:p>
    <w:p w:rsidR="001E755F" w:rsidRPr="00A12ED9" w:rsidRDefault="001E755F" w:rsidP="001E755F">
      <w:pPr>
        <w:pStyle w:val="aff1"/>
        <w:jc w:val="right"/>
        <w:rPr>
          <w:rFonts w:ascii="Arial" w:hAnsi="Arial" w:cs="Arial"/>
          <w:b/>
          <w:i/>
          <w:sz w:val="20"/>
        </w:rPr>
      </w:pPr>
    </w:p>
    <w:p w:rsidR="001E755F" w:rsidRPr="00A12ED9" w:rsidRDefault="001E755F" w:rsidP="001E755F">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rPr>
          <w:rFonts w:ascii="Arial" w:hAnsi="Arial" w:cs="Arial"/>
          <w:b/>
          <w:i/>
          <w:sz w:val="20"/>
        </w:rPr>
      </w:pPr>
    </w:p>
    <w:p w:rsidR="001E755F" w:rsidRDefault="001E755F" w:rsidP="00832DB5">
      <w:pPr>
        <w:pStyle w:val="aff1"/>
        <w:rPr>
          <w:rFonts w:ascii="Arial" w:hAnsi="Arial" w:cs="Arial"/>
          <w:b/>
          <w:i/>
          <w:sz w:val="20"/>
        </w:rPr>
      </w:pPr>
    </w:p>
    <w:p w:rsidR="001E755F" w:rsidRDefault="001E755F" w:rsidP="00832DB5">
      <w:pPr>
        <w:pStyle w:val="aff1"/>
        <w:rPr>
          <w:rFonts w:ascii="Arial" w:hAnsi="Arial" w:cs="Arial"/>
          <w:b/>
          <w:i/>
          <w:sz w:val="20"/>
        </w:rPr>
      </w:pPr>
    </w:p>
    <w:p w:rsidR="001E755F" w:rsidRPr="00A12ED9" w:rsidRDefault="001E755F"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1E755F" w:rsidRPr="00A12ED9" w:rsidRDefault="001E755F" w:rsidP="001E755F">
      <w:pPr>
        <w:pStyle w:val="aff1"/>
        <w:rPr>
          <w:rFonts w:ascii="Arial" w:hAnsi="Arial" w:cs="Arial"/>
          <w:b/>
          <w:i/>
          <w:sz w:val="20"/>
        </w:rPr>
      </w:pPr>
    </w:p>
    <w:p w:rsidR="001E755F" w:rsidRPr="00A12ED9" w:rsidRDefault="001E755F" w:rsidP="001E755F">
      <w:pPr>
        <w:pStyle w:val="aff1"/>
        <w:rPr>
          <w:rFonts w:ascii="Arial" w:hAnsi="Arial" w:cs="Arial"/>
          <w:b/>
          <w:i/>
          <w:sz w:val="20"/>
        </w:rPr>
      </w:pPr>
    </w:p>
    <w:p w:rsidR="001E755F" w:rsidRDefault="001E755F" w:rsidP="001E755F">
      <w:pPr>
        <w:shd w:val="clear" w:color="auto" w:fill="FFFFFF"/>
        <w:ind w:rightChars="-23" w:right="-55"/>
        <w:jc w:val="right"/>
        <w:rPr>
          <w:color w:val="000000"/>
        </w:rPr>
      </w:pPr>
      <w:r w:rsidRPr="006F22C0">
        <w:rPr>
          <w:color w:val="000000"/>
        </w:rPr>
        <w:t>Форма приложения № 1</w:t>
      </w:r>
    </w:p>
    <w:p w:rsidR="001E755F" w:rsidRPr="00E93E52" w:rsidRDefault="001E755F" w:rsidP="001E755F">
      <w:pPr>
        <w:shd w:val="clear" w:color="auto" w:fill="FFFFFF"/>
        <w:ind w:rightChars="-23" w:right="-55"/>
        <w:jc w:val="right"/>
      </w:pPr>
      <w:r w:rsidRPr="00E93E52">
        <w:t xml:space="preserve">к Договору поставки № ____ </w:t>
      </w:r>
      <w:proofErr w:type="gramStart"/>
      <w:r w:rsidRPr="00E93E52">
        <w:t>от</w:t>
      </w:r>
      <w:proofErr w:type="gramEnd"/>
      <w:r w:rsidRPr="00E93E52">
        <w:t xml:space="preserve"> </w:t>
      </w:r>
    </w:p>
    <w:p w:rsidR="001E755F" w:rsidRPr="00E93E52" w:rsidRDefault="001E755F" w:rsidP="001E755F">
      <w:pPr>
        <w:shd w:val="clear" w:color="auto" w:fill="FFFFFF"/>
        <w:ind w:rightChars="-23" w:right="-55"/>
        <w:jc w:val="right"/>
      </w:pPr>
      <w:r w:rsidRPr="00E93E52">
        <w:t xml:space="preserve">«____» ____________2023 г. </w:t>
      </w:r>
    </w:p>
    <w:p w:rsidR="001E755F" w:rsidRPr="007E026A" w:rsidRDefault="001E755F" w:rsidP="001E755F">
      <w:pPr>
        <w:shd w:val="clear" w:color="auto" w:fill="FFFFFF"/>
        <w:ind w:rightChars="-23" w:right="-55"/>
        <w:rPr>
          <w:color w:val="000000"/>
          <w:sz w:val="22"/>
          <w:szCs w:val="22"/>
        </w:rPr>
      </w:pPr>
    </w:p>
    <w:p w:rsidR="001E755F" w:rsidRDefault="001E755F" w:rsidP="001E755F">
      <w:pPr>
        <w:shd w:val="clear" w:color="auto" w:fill="FFFFFF"/>
        <w:ind w:rightChars="-23" w:right="-55"/>
        <w:jc w:val="center"/>
        <w:rPr>
          <w:b/>
          <w:color w:val="000000"/>
          <w:sz w:val="22"/>
          <w:szCs w:val="22"/>
        </w:rPr>
      </w:pPr>
    </w:p>
    <w:p w:rsidR="001E755F" w:rsidRDefault="001E755F" w:rsidP="001E755F">
      <w:pPr>
        <w:shd w:val="clear" w:color="auto" w:fill="FFFFFF"/>
        <w:ind w:rightChars="-23" w:right="-55"/>
        <w:jc w:val="center"/>
        <w:rPr>
          <w:b/>
          <w:color w:val="000000"/>
          <w:sz w:val="22"/>
          <w:szCs w:val="22"/>
        </w:rPr>
      </w:pPr>
    </w:p>
    <w:p w:rsidR="001E755F" w:rsidRDefault="001E755F" w:rsidP="001E755F">
      <w:pPr>
        <w:shd w:val="clear" w:color="auto" w:fill="FFFFFF"/>
        <w:ind w:rightChars="-23" w:right="-55"/>
        <w:jc w:val="center"/>
        <w:rPr>
          <w:b/>
          <w:color w:val="000000"/>
          <w:sz w:val="22"/>
          <w:szCs w:val="22"/>
        </w:rPr>
      </w:pPr>
    </w:p>
    <w:p w:rsidR="001E755F" w:rsidRPr="007E026A" w:rsidRDefault="001E755F" w:rsidP="001E755F">
      <w:pPr>
        <w:shd w:val="clear" w:color="auto" w:fill="FFFFFF"/>
        <w:ind w:rightChars="-23" w:right="-55"/>
        <w:jc w:val="center"/>
        <w:rPr>
          <w:color w:val="000000"/>
          <w:sz w:val="22"/>
          <w:szCs w:val="22"/>
        </w:rPr>
      </w:pPr>
      <w:r w:rsidRPr="007E026A">
        <w:rPr>
          <w:b/>
          <w:color w:val="000000"/>
          <w:sz w:val="22"/>
          <w:szCs w:val="22"/>
        </w:rPr>
        <w:t>БЛАНК</w:t>
      </w:r>
      <w:r>
        <w:rPr>
          <w:b/>
          <w:color w:val="000000"/>
          <w:sz w:val="22"/>
          <w:szCs w:val="22"/>
        </w:rPr>
        <w:t xml:space="preserve"> </w:t>
      </w:r>
      <w:r w:rsidRPr="007E026A">
        <w:rPr>
          <w:b/>
          <w:color w:val="000000"/>
          <w:sz w:val="22"/>
          <w:szCs w:val="22"/>
        </w:rPr>
        <w:t>- ЗАЯВК</w:t>
      </w:r>
      <w:r>
        <w:rPr>
          <w:b/>
          <w:color w:val="000000"/>
          <w:sz w:val="22"/>
          <w:szCs w:val="22"/>
        </w:rPr>
        <w:t>А</w:t>
      </w:r>
      <w:r w:rsidRPr="007E026A">
        <w:rPr>
          <w:b/>
          <w:color w:val="000000"/>
          <w:sz w:val="22"/>
          <w:szCs w:val="22"/>
        </w:rPr>
        <w:t xml:space="preserve"> НА ПОСТАВКУ </w:t>
      </w:r>
      <w:r>
        <w:rPr>
          <w:b/>
          <w:color w:val="000000"/>
          <w:sz w:val="22"/>
          <w:szCs w:val="22"/>
        </w:rPr>
        <w:t>ТОВАРА</w:t>
      </w:r>
      <w:r w:rsidRPr="007E026A">
        <w:rPr>
          <w:b/>
          <w:color w:val="000000"/>
          <w:sz w:val="22"/>
          <w:szCs w:val="22"/>
        </w:rPr>
        <w:t xml:space="preserve"> №____</w:t>
      </w:r>
    </w:p>
    <w:p w:rsidR="001E755F" w:rsidRPr="007E026A" w:rsidRDefault="001E755F" w:rsidP="001E755F">
      <w:pPr>
        <w:shd w:val="clear" w:color="auto" w:fill="FFFFFF"/>
        <w:ind w:rightChars="-23" w:right="-55"/>
        <w:jc w:val="center"/>
        <w:rPr>
          <w:b/>
          <w:color w:val="000000"/>
          <w:sz w:val="22"/>
          <w:szCs w:val="22"/>
        </w:rPr>
      </w:pPr>
    </w:p>
    <w:p w:rsidR="001E755F" w:rsidRPr="007E026A" w:rsidRDefault="001E755F" w:rsidP="001E755F">
      <w:pPr>
        <w:shd w:val="clear" w:color="auto" w:fill="FFFFFF"/>
        <w:ind w:rightChars="-23" w:right="-55"/>
        <w:jc w:val="center"/>
        <w:rPr>
          <w:color w:val="000000"/>
          <w:sz w:val="22"/>
          <w:szCs w:val="22"/>
        </w:rPr>
      </w:pP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color w:val="000000"/>
          <w:sz w:val="22"/>
          <w:szCs w:val="22"/>
        </w:rPr>
        <w:t>«____» _____________ 20____г.</w:t>
      </w:r>
    </w:p>
    <w:p w:rsidR="001E755F" w:rsidRPr="007E026A" w:rsidRDefault="001E755F" w:rsidP="001E755F">
      <w:pPr>
        <w:shd w:val="clear" w:color="auto" w:fill="FFFFFF"/>
        <w:ind w:rightChars="-23" w:right="-55"/>
        <w:jc w:val="center"/>
        <w:rPr>
          <w:b/>
          <w:color w:val="000000"/>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4704"/>
        <w:gridCol w:w="1134"/>
        <w:gridCol w:w="851"/>
        <w:gridCol w:w="1275"/>
        <w:gridCol w:w="1418"/>
      </w:tblGrid>
      <w:tr w:rsidR="001E755F" w:rsidRPr="007E026A" w:rsidTr="00190E4D">
        <w:tc>
          <w:tcPr>
            <w:tcW w:w="683" w:type="dxa"/>
          </w:tcPr>
          <w:p w:rsidR="001E755F" w:rsidRPr="007E026A" w:rsidRDefault="001E755F" w:rsidP="00190E4D">
            <w:pPr>
              <w:pStyle w:val="af7"/>
              <w:ind w:left="-360" w:right="-288" w:firstLine="360"/>
              <w:rPr>
                <w:b/>
                <w:color w:val="000000"/>
                <w:sz w:val="22"/>
                <w:szCs w:val="22"/>
              </w:rPr>
            </w:pPr>
            <w:r w:rsidRPr="007E026A">
              <w:rPr>
                <w:b/>
                <w:color w:val="000000"/>
                <w:sz w:val="22"/>
                <w:szCs w:val="22"/>
              </w:rPr>
              <w:t>№</w:t>
            </w:r>
          </w:p>
          <w:p w:rsidR="001E755F" w:rsidRPr="007E026A" w:rsidRDefault="001E755F" w:rsidP="00190E4D">
            <w:pPr>
              <w:pStyle w:val="af7"/>
              <w:ind w:left="-360" w:right="-288" w:firstLine="360"/>
              <w:rPr>
                <w:b/>
                <w:color w:val="000000"/>
                <w:sz w:val="22"/>
                <w:szCs w:val="22"/>
              </w:rPr>
            </w:pPr>
            <w:r w:rsidRPr="007E026A">
              <w:rPr>
                <w:b/>
                <w:color w:val="000000"/>
                <w:sz w:val="22"/>
                <w:szCs w:val="22"/>
              </w:rPr>
              <w:t>п./</w:t>
            </w:r>
            <w:proofErr w:type="spellStart"/>
            <w:proofErr w:type="gramStart"/>
            <w:r w:rsidRPr="007E026A">
              <w:rPr>
                <w:b/>
                <w:color w:val="000000"/>
                <w:sz w:val="22"/>
                <w:szCs w:val="22"/>
              </w:rPr>
              <w:t>п</w:t>
            </w:r>
            <w:proofErr w:type="spellEnd"/>
            <w:proofErr w:type="gramEnd"/>
          </w:p>
        </w:tc>
        <w:tc>
          <w:tcPr>
            <w:tcW w:w="4704" w:type="dxa"/>
            <w:vAlign w:val="center"/>
          </w:tcPr>
          <w:p w:rsidR="001E755F" w:rsidRPr="007E026A" w:rsidRDefault="001E755F" w:rsidP="00190E4D">
            <w:pPr>
              <w:pStyle w:val="af7"/>
              <w:ind w:left="-360" w:right="-108" w:firstLine="360"/>
              <w:jc w:val="center"/>
              <w:rPr>
                <w:b/>
                <w:color w:val="000000"/>
                <w:sz w:val="22"/>
                <w:szCs w:val="22"/>
              </w:rPr>
            </w:pPr>
            <w:r w:rsidRPr="007E026A">
              <w:rPr>
                <w:b/>
                <w:color w:val="000000"/>
                <w:sz w:val="22"/>
                <w:szCs w:val="22"/>
              </w:rPr>
              <w:t>Наименование товара</w:t>
            </w:r>
          </w:p>
          <w:p w:rsidR="001E755F" w:rsidRPr="007E026A" w:rsidRDefault="001E755F" w:rsidP="00190E4D">
            <w:pPr>
              <w:pStyle w:val="af7"/>
              <w:ind w:left="-108" w:right="-108"/>
              <w:jc w:val="center"/>
              <w:rPr>
                <w:b/>
                <w:color w:val="000000"/>
                <w:sz w:val="22"/>
                <w:szCs w:val="22"/>
              </w:rPr>
            </w:pPr>
          </w:p>
        </w:tc>
        <w:tc>
          <w:tcPr>
            <w:tcW w:w="1134" w:type="dxa"/>
            <w:vAlign w:val="center"/>
          </w:tcPr>
          <w:p w:rsidR="001E755F" w:rsidRPr="007E026A" w:rsidRDefault="001E755F" w:rsidP="00190E4D">
            <w:pPr>
              <w:pStyle w:val="af7"/>
              <w:ind w:left="-108" w:right="-108"/>
              <w:jc w:val="center"/>
              <w:rPr>
                <w:b/>
                <w:color w:val="000000"/>
                <w:sz w:val="22"/>
                <w:szCs w:val="22"/>
              </w:rPr>
            </w:pPr>
            <w:r w:rsidRPr="007E026A">
              <w:rPr>
                <w:b/>
                <w:color w:val="000000"/>
                <w:sz w:val="22"/>
                <w:szCs w:val="22"/>
              </w:rPr>
              <w:t xml:space="preserve">Ед. </w:t>
            </w:r>
            <w:proofErr w:type="spellStart"/>
            <w:r w:rsidRPr="007E026A">
              <w:rPr>
                <w:b/>
                <w:color w:val="000000"/>
                <w:sz w:val="22"/>
                <w:szCs w:val="22"/>
              </w:rPr>
              <w:t>изм</w:t>
            </w:r>
            <w:proofErr w:type="spellEnd"/>
            <w:r w:rsidRPr="007E026A">
              <w:rPr>
                <w:b/>
                <w:color w:val="000000"/>
                <w:sz w:val="22"/>
                <w:szCs w:val="22"/>
              </w:rPr>
              <w:t>.</w:t>
            </w:r>
          </w:p>
        </w:tc>
        <w:tc>
          <w:tcPr>
            <w:tcW w:w="851" w:type="dxa"/>
            <w:vAlign w:val="center"/>
          </w:tcPr>
          <w:p w:rsidR="001E755F" w:rsidRPr="007E026A" w:rsidRDefault="001E755F" w:rsidP="00190E4D">
            <w:pPr>
              <w:pStyle w:val="af7"/>
              <w:ind w:left="-108" w:right="-108"/>
              <w:jc w:val="center"/>
              <w:rPr>
                <w:b/>
                <w:color w:val="000000"/>
                <w:sz w:val="22"/>
                <w:szCs w:val="22"/>
              </w:rPr>
            </w:pPr>
            <w:r w:rsidRPr="007E026A">
              <w:rPr>
                <w:b/>
                <w:color w:val="000000"/>
                <w:sz w:val="22"/>
                <w:szCs w:val="22"/>
              </w:rPr>
              <w:t>Кол-во</w:t>
            </w:r>
          </w:p>
        </w:tc>
        <w:tc>
          <w:tcPr>
            <w:tcW w:w="1275" w:type="dxa"/>
            <w:vAlign w:val="center"/>
          </w:tcPr>
          <w:p w:rsidR="001E755F" w:rsidRPr="007E026A" w:rsidRDefault="001E755F" w:rsidP="00190E4D">
            <w:pPr>
              <w:pStyle w:val="af7"/>
              <w:ind w:left="-108" w:right="-108"/>
              <w:jc w:val="center"/>
              <w:rPr>
                <w:b/>
                <w:color w:val="000000"/>
                <w:sz w:val="22"/>
                <w:szCs w:val="22"/>
              </w:rPr>
            </w:pPr>
            <w:r w:rsidRPr="007E026A">
              <w:rPr>
                <w:b/>
                <w:color w:val="000000"/>
                <w:sz w:val="22"/>
                <w:szCs w:val="22"/>
              </w:rPr>
              <w:t>Цена с НДС, руб.</w:t>
            </w:r>
          </w:p>
        </w:tc>
        <w:tc>
          <w:tcPr>
            <w:tcW w:w="1418" w:type="dxa"/>
            <w:vAlign w:val="center"/>
          </w:tcPr>
          <w:p w:rsidR="001E755F" w:rsidRPr="007E026A" w:rsidRDefault="001E755F" w:rsidP="00190E4D">
            <w:pPr>
              <w:pStyle w:val="af7"/>
              <w:ind w:left="-108"/>
              <w:jc w:val="center"/>
              <w:rPr>
                <w:b/>
                <w:color w:val="000000"/>
                <w:sz w:val="22"/>
                <w:szCs w:val="22"/>
              </w:rPr>
            </w:pPr>
            <w:r w:rsidRPr="007E026A">
              <w:rPr>
                <w:b/>
                <w:color w:val="000000"/>
                <w:sz w:val="22"/>
                <w:szCs w:val="22"/>
              </w:rPr>
              <w:t>Сумма с НДС, руб.</w:t>
            </w:r>
          </w:p>
        </w:tc>
      </w:tr>
      <w:tr w:rsidR="001E755F" w:rsidRPr="007E026A" w:rsidTr="00190E4D">
        <w:trPr>
          <w:trHeight w:val="214"/>
        </w:trPr>
        <w:tc>
          <w:tcPr>
            <w:tcW w:w="683" w:type="dxa"/>
            <w:vAlign w:val="bottom"/>
          </w:tcPr>
          <w:p w:rsidR="001E755F" w:rsidRPr="007E026A" w:rsidRDefault="001E755F" w:rsidP="00190E4D">
            <w:pPr>
              <w:jc w:val="center"/>
              <w:rPr>
                <w:rFonts w:ascii="Calibri" w:hAnsi="Calibri"/>
                <w:color w:val="000000"/>
              </w:rPr>
            </w:pPr>
            <w:r w:rsidRPr="007E026A">
              <w:rPr>
                <w:rFonts w:ascii="Calibri" w:hAnsi="Calibri"/>
                <w:color w:val="000000"/>
                <w:sz w:val="22"/>
                <w:szCs w:val="22"/>
              </w:rPr>
              <w:t>1</w:t>
            </w:r>
          </w:p>
        </w:tc>
        <w:tc>
          <w:tcPr>
            <w:tcW w:w="4704" w:type="dxa"/>
            <w:vAlign w:val="bottom"/>
          </w:tcPr>
          <w:p w:rsidR="001E755F" w:rsidRPr="007E026A" w:rsidRDefault="001E755F" w:rsidP="00190E4D">
            <w:pPr>
              <w:jc w:val="center"/>
              <w:rPr>
                <w:color w:val="000000"/>
              </w:rPr>
            </w:pPr>
          </w:p>
        </w:tc>
        <w:tc>
          <w:tcPr>
            <w:tcW w:w="1134" w:type="dxa"/>
            <w:vAlign w:val="center"/>
          </w:tcPr>
          <w:p w:rsidR="001E755F" w:rsidRPr="007E026A" w:rsidRDefault="001E755F" w:rsidP="00190E4D">
            <w:pPr>
              <w:jc w:val="center"/>
              <w:rPr>
                <w:color w:val="000000"/>
              </w:rPr>
            </w:pPr>
          </w:p>
        </w:tc>
        <w:tc>
          <w:tcPr>
            <w:tcW w:w="851" w:type="dxa"/>
            <w:vAlign w:val="bottom"/>
          </w:tcPr>
          <w:p w:rsidR="001E755F" w:rsidRPr="007E026A" w:rsidRDefault="001E755F" w:rsidP="00190E4D">
            <w:pPr>
              <w:jc w:val="center"/>
              <w:rPr>
                <w:rFonts w:ascii="Times New Roman CYR" w:hAnsi="Times New Roman CYR" w:cs="Times New Roman CYR"/>
                <w:color w:val="000000"/>
              </w:rPr>
            </w:pPr>
          </w:p>
        </w:tc>
        <w:tc>
          <w:tcPr>
            <w:tcW w:w="1275" w:type="dxa"/>
          </w:tcPr>
          <w:p w:rsidR="001E755F" w:rsidRPr="007E026A" w:rsidRDefault="001E755F" w:rsidP="00190E4D">
            <w:pPr>
              <w:pStyle w:val="af"/>
              <w:rPr>
                <w:color w:val="000000"/>
              </w:rPr>
            </w:pPr>
          </w:p>
        </w:tc>
        <w:tc>
          <w:tcPr>
            <w:tcW w:w="1418" w:type="dxa"/>
          </w:tcPr>
          <w:p w:rsidR="001E755F" w:rsidRPr="007E026A" w:rsidRDefault="001E755F" w:rsidP="00190E4D">
            <w:pPr>
              <w:pStyle w:val="af"/>
              <w:rPr>
                <w:color w:val="000000"/>
              </w:rPr>
            </w:pPr>
          </w:p>
        </w:tc>
      </w:tr>
      <w:tr w:rsidR="001E755F" w:rsidRPr="007E026A" w:rsidTr="00190E4D">
        <w:trPr>
          <w:trHeight w:val="170"/>
        </w:trPr>
        <w:tc>
          <w:tcPr>
            <w:tcW w:w="683" w:type="dxa"/>
            <w:vAlign w:val="center"/>
          </w:tcPr>
          <w:p w:rsidR="001E755F" w:rsidRPr="007E026A" w:rsidRDefault="001E755F" w:rsidP="00190E4D">
            <w:pPr>
              <w:pStyle w:val="af7"/>
              <w:ind w:left="-360" w:right="-365" w:firstLine="360"/>
              <w:jc w:val="center"/>
              <w:rPr>
                <w:b/>
                <w:color w:val="000000"/>
                <w:sz w:val="22"/>
                <w:szCs w:val="22"/>
              </w:rPr>
            </w:pPr>
          </w:p>
        </w:tc>
        <w:tc>
          <w:tcPr>
            <w:tcW w:w="7964" w:type="dxa"/>
            <w:gridSpan w:val="4"/>
          </w:tcPr>
          <w:p w:rsidR="001E755F" w:rsidRPr="007E026A" w:rsidRDefault="001E755F" w:rsidP="00190E4D">
            <w:pPr>
              <w:pStyle w:val="af7"/>
              <w:ind w:left="-360" w:firstLine="360"/>
              <w:jc w:val="right"/>
              <w:rPr>
                <w:b/>
                <w:color w:val="000000"/>
                <w:sz w:val="22"/>
                <w:szCs w:val="22"/>
              </w:rPr>
            </w:pPr>
            <w:r w:rsidRPr="007E026A">
              <w:rPr>
                <w:b/>
                <w:color w:val="000000"/>
                <w:sz w:val="22"/>
                <w:szCs w:val="22"/>
              </w:rPr>
              <w:t>ИТОГО</w:t>
            </w:r>
          </w:p>
        </w:tc>
        <w:tc>
          <w:tcPr>
            <w:tcW w:w="1418" w:type="dxa"/>
          </w:tcPr>
          <w:p w:rsidR="001E755F" w:rsidRPr="007E026A" w:rsidRDefault="001E755F" w:rsidP="00190E4D">
            <w:pPr>
              <w:pStyle w:val="af"/>
              <w:rPr>
                <w:b/>
                <w:color w:val="000000"/>
              </w:rPr>
            </w:pPr>
          </w:p>
        </w:tc>
      </w:tr>
      <w:tr w:rsidR="001E755F" w:rsidRPr="007E026A" w:rsidTr="00190E4D">
        <w:trPr>
          <w:trHeight w:val="114"/>
        </w:trPr>
        <w:tc>
          <w:tcPr>
            <w:tcW w:w="683" w:type="dxa"/>
            <w:vAlign w:val="center"/>
          </w:tcPr>
          <w:p w:rsidR="001E755F" w:rsidRPr="007E026A" w:rsidRDefault="001E755F" w:rsidP="00190E4D">
            <w:pPr>
              <w:pStyle w:val="af7"/>
              <w:ind w:left="-360" w:right="-365" w:firstLine="360"/>
              <w:jc w:val="center"/>
              <w:rPr>
                <w:b/>
                <w:color w:val="000000"/>
                <w:sz w:val="22"/>
                <w:szCs w:val="22"/>
              </w:rPr>
            </w:pPr>
          </w:p>
        </w:tc>
        <w:tc>
          <w:tcPr>
            <w:tcW w:w="7964" w:type="dxa"/>
            <w:gridSpan w:val="4"/>
          </w:tcPr>
          <w:p w:rsidR="001E755F" w:rsidRPr="007E026A" w:rsidRDefault="001E755F" w:rsidP="00190E4D">
            <w:pPr>
              <w:pStyle w:val="af7"/>
              <w:ind w:left="-360" w:firstLine="360"/>
              <w:jc w:val="right"/>
              <w:rPr>
                <w:color w:val="000000"/>
                <w:sz w:val="22"/>
                <w:szCs w:val="22"/>
              </w:rPr>
            </w:pPr>
            <w:r w:rsidRPr="007E026A">
              <w:rPr>
                <w:color w:val="000000"/>
                <w:sz w:val="22"/>
                <w:szCs w:val="22"/>
              </w:rPr>
              <w:t xml:space="preserve">в т.ч. НДС </w:t>
            </w:r>
            <w:r>
              <w:rPr>
                <w:color w:val="000000"/>
                <w:sz w:val="22"/>
                <w:szCs w:val="22"/>
              </w:rPr>
              <w:t>20</w:t>
            </w:r>
            <w:r w:rsidRPr="007E026A">
              <w:rPr>
                <w:color w:val="000000"/>
                <w:sz w:val="22"/>
                <w:szCs w:val="22"/>
              </w:rPr>
              <w:t>%</w:t>
            </w:r>
          </w:p>
        </w:tc>
        <w:tc>
          <w:tcPr>
            <w:tcW w:w="1418" w:type="dxa"/>
            <w:vAlign w:val="center"/>
          </w:tcPr>
          <w:p w:rsidR="001E755F" w:rsidRPr="007E026A" w:rsidRDefault="001E755F" w:rsidP="00190E4D">
            <w:pPr>
              <w:jc w:val="center"/>
              <w:rPr>
                <w:color w:val="000000"/>
              </w:rPr>
            </w:pPr>
          </w:p>
        </w:tc>
      </w:tr>
    </w:tbl>
    <w:p w:rsidR="001E755F" w:rsidRPr="007E026A" w:rsidRDefault="001E755F" w:rsidP="001E755F">
      <w:pPr>
        <w:shd w:val="clear" w:color="auto" w:fill="FFFFFF"/>
        <w:ind w:rightChars="-23" w:right="-55"/>
        <w:rPr>
          <w:b/>
          <w:bCs/>
          <w:color w:val="000000"/>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A12ED9" w:rsidRDefault="001E755F" w:rsidP="001E755F">
      <w:pPr>
        <w:pStyle w:val="4"/>
        <w:numPr>
          <w:ilvl w:val="0"/>
          <w:numId w:val="0"/>
        </w:numPr>
        <w:spacing w:before="0"/>
        <w:rPr>
          <w:rFonts w:ascii="Arial" w:hAnsi="Arial" w:cs="Arial"/>
          <w:i/>
          <w:sz w:val="20"/>
          <w:szCs w:val="20"/>
        </w:rPr>
      </w:pPr>
    </w:p>
    <w:p w:rsidR="001E755F" w:rsidRPr="00A12ED9" w:rsidRDefault="001E755F" w:rsidP="001E755F">
      <w:pPr>
        <w:pStyle w:val="4"/>
        <w:numPr>
          <w:ilvl w:val="0"/>
          <w:numId w:val="0"/>
        </w:numPr>
        <w:spacing w:before="0"/>
        <w:outlineLvl w:val="9"/>
        <w:rPr>
          <w:rFonts w:ascii="Arial" w:hAnsi="Arial" w:cs="Arial"/>
          <w:i/>
          <w:sz w:val="20"/>
          <w:szCs w:val="20"/>
        </w:rPr>
      </w:pPr>
    </w:p>
    <w:p w:rsidR="001E755F" w:rsidRPr="000F693A" w:rsidRDefault="001E755F" w:rsidP="001E755F">
      <w:pPr>
        <w:pStyle w:val="aff1"/>
        <w:jc w:val="right"/>
        <w:rPr>
          <w:rFonts w:ascii="Arial" w:hAnsi="Arial" w:cs="Arial"/>
          <w:b/>
          <w:sz w:val="20"/>
        </w:rPr>
      </w:pP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1E755F" w:rsidRPr="00A12ED9" w:rsidTr="00190E4D">
        <w:trPr>
          <w:trHeight w:hRule="exact" w:val="1618"/>
        </w:trPr>
        <w:tc>
          <w:tcPr>
            <w:tcW w:w="5165" w:type="dxa"/>
            <w:tcBorders>
              <w:top w:val="nil"/>
              <w:left w:val="nil"/>
              <w:bottom w:val="nil"/>
              <w:right w:val="nil"/>
            </w:tcBorders>
          </w:tcPr>
          <w:p w:rsidR="001E755F" w:rsidRDefault="001E755F" w:rsidP="00190E4D">
            <w:pPr>
              <w:jc w:val="both"/>
              <w:rPr>
                <w:rFonts w:ascii="Arial" w:hAnsi="Arial" w:cs="Arial"/>
                <w:bCs/>
                <w:sz w:val="20"/>
                <w:szCs w:val="20"/>
              </w:rPr>
            </w:pPr>
            <w:r>
              <w:rPr>
                <w:rFonts w:ascii="Arial" w:hAnsi="Arial" w:cs="Arial"/>
                <w:bCs/>
                <w:sz w:val="20"/>
                <w:szCs w:val="20"/>
              </w:rPr>
              <w:t>Покупатель:</w:t>
            </w:r>
          </w:p>
          <w:p w:rsidR="001E755F" w:rsidRPr="006625B8" w:rsidRDefault="001E755F" w:rsidP="00190E4D">
            <w:pPr>
              <w:jc w:val="both"/>
              <w:rPr>
                <w:rFonts w:ascii="Arial" w:hAnsi="Arial" w:cs="Arial"/>
                <w:bCs/>
                <w:sz w:val="20"/>
                <w:szCs w:val="20"/>
              </w:rPr>
            </w:pPr>
            <w:r w:rsidRPr="006625B8">
              <w:rPr>
                <w:rFonts w:ascii="Arial" w:hAnsi="Arial" w:cs="Arial"/>
                <w:bCs/>
                <w:sz w:val="20"/>
                <w:szCs w:val="20"/>
              </w:rPr>
              <w:t>Генеральный директор</w:t>
            </w:r>
          </w:p>
          <w:p w:rsidR="001E755F" w:rsidRPr="006625B8" w:rsidRDefault="001E755F" w:rsidP="00190E4D">
            <w:pPr>
              <w:jc w:val="both"/>
              <w:rPr>
                <w:rFonts w:ascii="Arial" w:hAnsi="Arial" w:cs="Arial"/>
                <w:bCs/>
                <w:sz w:val="20"/>
                <w:szCs w:val="20"/>
              </w:rPr>
            </w:pPr>
            <w:r w:rsidRPr="006625B8">
              <w:rPr>
                <w:rFonts w:ascii="Arial" w:hAnsi="Arial" w:cs="Arial"/>
                <w:bCs/>
                <w:sz w:val="20"/>
                <w:szCs w:val="20"/>
              </w:rPr>
              <w:t>ЗАО «</w:t>
            </w:r>
            <w:proofErr w:type="gramStart"/>
            <w:r w:rsidRPr="006625B8">
              <w:rPr>
                <w:rFonts w:ascii="Arial" w:hAnsi="Arial" w:cs="Arial"/>
                <w:bCs/>
                <w:sz w:val="20"/>
                <w:szCs w:val="20"/>
              </w:rPr>
              <w:t>Пензенская</w:t>
            </w:r>
            <w:proofErr w:type="gramEnd"/>
            <w:r w:rsidRPr="006625B8">
              <w:rPr>
                <w:rFonts w:ascii="Arial" w:hAnsi="Arial" w:cs="Arial"/>
                <w:bCs/>
                <w:sz w:val="20"/>
                <w:szCs w:val="20"/>
              </w:rPr>
              <w:t xml:space="preserve"> горэлектросеть»</w:t>
            </w:r>
          </w:p>
          <w:p w:rsidR="001E755F" w:rsidRPr="00A12ED9" w:rsidRDefault="001E755F" w:rsidP="00190E4D">
            <w:pPr>
              <w:jc w:val="both"/>
              <w:rPr>
                <w:rFonts w:ascii="Arial" w:hAnsi="Arial" w:cs="Arial"/>
                <w:bCs/>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  /Рябинин В.В./</w:t>
            </w:r>
          </w:p>
          <w:p w:rsidR="001E755F" w:rsidRPr="00A12ED9" w:rsidRDefault="001E755F" w:rsidP="00190E4D">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1E755F" w:rsidRDefault="001E755F" w:rsidP="00190E4D">
            <w:pPr>
              <w:rPr>
                <w:rFonts w:ascii="Arial" w:hAnsi="Arial" w:cs="Arial"/>
                <w:sz w:val="20"/>
                <w:szCs w:val="20"/>
              </w:rPr>
            </w:pPr>
            <w:r>
              <w:rPr>
                <w:rFonts w:ascii="Arial" w:hAnsi="Arial" w:cs="Arial"/>
                <w:sz w:val="20"/>
                <w:szCs w:val="20"/>
              </w:rPr>
              <w:t>Поставщик:</w:t>
            </w:r>
          </w:p>
          <w:p w:rsidR="001E755F"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  /________________/</w:t>
            </w:r>
          </w:p>
          <w:p w:rsidR="001E755F" w:rsidRPr="00A12ED9" w:rsidRDefault="001E755F" w:rsidP="00190E4D">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1E755F" w:rsidRPr="00A12ED9" w:rsidRDefault="001E755F" w:rsidP="00190E4D">
            <w:pPr>
              <w:rPr>
                <w:rFonts w:ascii="Arial" w:hAnsi="Arial" w:cs="Arial"/>
                <w:sz w:val="20"/>
                <w:szCs w:val="20"/>
              </w:rPr>
            </w:pPr>
            <w:r w:rsidRPr="00A12ED9">
              <w:rPr>
                <w:rFonts w:ascii="Arial" w:hAnsi="Arial" w:cs="Arial"/>
                <w:bCs/>
                <w:sz w:val="20"/>
                <w:szCs w:val="20"/>
              </w:rPr>
              <w:t xml:space="preserve">   </w:t>
            </w: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tc>
      </w:tr>
    </w:tbl>
    <w:p w:rsidR="001E755F" w:rsidRPr="000F693A" w:rsidRDefault="001E755F" w:rsidP="001E755F">
      <w:pPr>
        <w:rPr>
          <w:rFonts w:ascii="Arial" w:hAnsi="Arial" w:cs="Arial"/>
          <w:sz w:val="20"/>
          <w:szCs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Pr="000F693A" w:rsidRDefault="001E755F" w:rsidP="001E755F">
      <w:pPr>
        <w:pStyle w:val="aff1"/>
        <w:jc w:val="right"/>
        <w:rPr>
          <w:rFonts w:ascii="Arial" w:hAnsi="Arial" w:cs="Arial"/>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Default="001E755F" w:rsidP="001E755F">
      <w:pPr>
        <w:pStyle w:val="aff1"/>
        <w:jc w:val="right"/>
        <w:rPr>
          <w:rFonts w:ascii="Arial" w:hAnsi="Arial" w:cs="Arial"/>
          <w:b/>
          <w:sz w:val="20"/>
        </w:rPr>
      </w:pPr>
    </w:p>
    <w:p w:rsidR="001E755F" w:rsidRPr="00E93E52" w:rsidRDefault="001E755F" w:rsidP="001E755F">
      <w:pPr>
        <w:shd w:val="clear" w:color="auto" w:fill="FFFFFF"/>
        <w:ind w:rightChars="-23" w:right="-55"/>
        <w:jc w:val="center"/>
      </w:pPr>
      <w:r w:rsidRPr="00E93E52">
        <w:t xml:space="preserve">                                                                                                                    </w:t>
      </w:r>
    </w:p>
    <w:p w:rsidR="001E755F" w:rsidRPr="00E93E52" w:rsidRDefault="001E755F" w:rsidP="001E755F">
      <w:pPr>
        <w:shd w:val="clear" w:color="auto" w:fill="FFFFFF"/>
        <w:ind w:rightChars="-23" w:right="-55"/>
        <w:jc w:val="right"/>
      </w:pPr>
      <w:r w:rsidRPr="00E93E52">
        <w:t>Форма приложения № 2</w:t>
      </w:r>
    </w:p>
    <w:p w:rsidR="001E755F" w:rsidRPr="00E93E52" w:rsidRDefault="001E755F" w:rsidP="001E755F">
      <w:pPr>
        <w:shd w:val="clear" w:color="auto" w:fill="FFFFFF"/>
        <w:ind w:rightChars="-23" w:right="-55"/>
        <w:jc w:val="right"/>
      </w:pPr>
      <w:r w:rsidRPr="00E93E52">
        <w:t xml:space="preserve">к Договору поставки № ____ </w:t>
      </w:r>
      <w:proofErr w:type="gramStart"/>
      <w:r w:rsidRPr="00E93E52">
        <w:t>от</w:t>
      </w:r>
      <w:proofErr w:type="gramEnd"/>
      <w:r w:rsidRPr="00E93E52">
        <w:t xml:space="preserve"> </w:t>
      </w:r>
    </w:p>
    <w:p w:rsidR="001E755F" w:rsidRPr="006D5081" w:rsidRDefault="001E755F" w:rsidP="001E755F">
      <w:pPr>
        <w:shd w:val="clear" w:color="auto" w:fill="FFFFFF"/>
        <w:ind w:rightChars="-23" w:right="-55"/>
        <w:jc w:val="right"/>
        <w:rPr>
          <w:color w:val="002060"/>
        </w:rPr>
      </w:pPr>
      <w:r w:rsidRPr="00E93E52">
        <w:t>«____»</w:t>
      </w:r>
      <w:r w:rsidRPr="006D5081">
        <w:rPr>
          <w:color w:val="002060"/>
        </w:rPr>
        <w:t xml:space="preserve"> ____________2023 г. </w:t>
      </w:r>
    </w:p>
    <w:p w:rsidR="001E755F" w:rsidRPr="006F22C0" w:rsidRDefault="001E755F" w:rsidP="001E755F">
      <w:pPr>
        <w:shd w:val="clear" w:color="auto" w:fill="FFFFFF"/>
        <w:ind w:rightChars="-23" w:right="-55"/>
        <w:jc w:val="right"/>
        <w:rPr>
          <w:color w:val="000000"/>
        </w:rPr>
      </w:pPr>
    </w:p>
    <w:p w:rsidR="001E755F" w:rsidRPr="007E026A" w:rsidRDefault="001E755F" w:rsidP="001E755F">
      <w:pPr>
        <w:shd w:val="clear" w:color="auto" w:fill="FFFFFF"/>
        <w:ind w:rightChars="-23" w:right="-55"/>
        <w:rPr>
          <w:color w:val="000000"/>
          <w:sz w:val="22"/>
          <w:szCs w:val="22"/>
        </w:rPr>
      </w:pPr>
    </w:p>
    <w:p w:rsidR="001E755F" w:rsidRDefault="001E755F" w:rsidP="001E755F">
      <w:pPr>
        <w:shd w:val="clear" w:color="auto" w:fill="FFFFFF"/>
        <w:ind w:rightChars="-23" w:right="-55"/>
        <w:rPr>
          <w:b/>
          <w:bCs/>
          <w:color w:val="000000"/>
          <w:spacing w:val="11"/>
          <w:sz w:val="22"/>
          <w:szCs w:val="22"/>
        </w:rPr>
      </w:pPr>
    </w:p>
    <w:p w:rsidR="001E755F" w:rsidRPr="007E026A" w:rsidRDefault="001E755F" w:rsidP="001E755F">
      <w:pPr>
        <w:shd w:val="clear" w:color="auto" w:fill="FFFFFF"/>
        <w:ind w:rightChars="-23" w:right="-55"/>
        <w:jc w:val="center"/>
        <w:rPr>
          <w:b/>
          <w:color w:val="000000"/>
          <w:sz w:val="22"/>
          <w:szCs w:val="22"/>
        </w:rPr>
      </w:pPr>
      <w:r>
        <w:rPr>
          <w:b/>
          <w:bCs/>
          <w:color w:val="000000"/>
          <w:spacing w:val="11"/>
          <w:sz w:val="22"/>
          <w:szCs w:val="22"/>
        </w:rPr>
        <w:t>ПРЕЙСКУРАНТ ЦЕН.</w:t>
      </w:r>
    </w:p>
    <w:p w:rsidR="001E755F" w:rsidRPr="007E026A" w:rsidRDefault="001E755F" w:rsidP="001E755F">
      <w:pPr>
        <w:shd w:val="clear" w:color="auto" w:fill="FFFFFF"/>
        <w:ind w:rightChars="-23" w:right="-55"/>
        <w:jc w:val="center"/>
        <w:rPr>
          <w:b/>
          <w:color w:val="000000"/>
          <w:sz w:val="22"/>
          <w:szCs w:val="22"/>
        </w:rPr>
      </w:pP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r w:rsidRPr="007E026A">
        <w:rPr>
          <w:b/>
          <w:color w:val="000000"/>
          <w:sz w:val="22"/>
          <w:szCs w:val="22"/>
        </w:rPr>
        <w:tab/>
      </w:r>
    </w:p>
    <w:p w:rsidR="001E755F" w:rsidRPr="007E026A" w:rsidRDefault="001E755F" w:rsidP="001E755F">
      <w:pPr>
        <w:shd w:val="clear" w:color="auto" w:fill="FFFFFF"/>
        <w:ind w:rightChars="-23" w:right="-55"/>
        <w:rPr>
          <w:b/>
          <w:bCs/>
          <w:color w:val="000000"/>
          <w:sz w:val="22"/>
          <w:szCs w:val="22"/>
        </w:rPr>
      </w:pPr>
    </w:p>
    <w:tbl>
      <w:tblPr>
        <w:tblpPr w:leftFromText="180" w:rightFromText="180" w:vertAnchor="text" w:horzAnchor="margin" w:tblpY="684"/>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835"/>
        <w:gridCol w:w="1134"/>
        <w:gridCol w:w="1852"/>
        <w:gridCol w:w="1125"/>
        <w:gridCol w:w="1092"/>
        <w:gridCol w:w="1273"/>
      </w:tblGrid>
      <w:tr w:rsidR="001E755F" w:rsidRPr="007E026A" w:rsidTr="00190E4D">
        <w:tc>
          <w:tcPr>
            <w:tcW w:w="817" w:type="dxa"/>
          </w:tcPr>
          <w:p w:rsidR="001E755F" w:rsidRPr="00662A72" w:rsidRDefault="001E755F" w:rsidP="00190E4D">
            <w:pPr>
              <w:pStyle w:val="af7"/>
              <w:ind w:left="-360" w:right="-288" w:firstLine="360"/>
              <w:rPr>
                <w:b/>
                <w:color w:val="000000"/>
                <w:sz w:val="20"/>
                <w:szCs w:val="20"/>
              </w:rPr>
            </w:pPr>
            <w:r w:rsidRPr="00662A72">
              <w:rPr>
                <w:b/>
                <w:color w:val="000000"/>
                <w:sz w:val="20"/>
                <w:szCs w:val="20"/>
              </w:rPr>
              <w:t>№</w:t>
            </w:r>
          </w:p>
          <w:p w:rsidR="001E755F" w:rsidRPr="00662A72" w:rsidRDefault="001E755F" w:rsidP="00190E4D">
            <w:pPr>
              <w:pStyle w:val="af7"/>
              <w:ind w:left="-360" w:right="-288" w:firstLine="360"/>
              <w:rPr>
                <w:b/>
                <w:color w:val="000000"/>
                <w:sz w:val="20"/>
                <w:szCs w:val="20"/>
              </w:rPr>
            </w:pPr>
            <w:r w:rsidRPr="00662A72">
              <w:rPr>
                <w:b/>
                <w:color w:val="000000"/>
                <w:sz w:val="20"/>
                <w:szCs w:val="20"/>
              </w:rPr>
              <w:t>п./</w:t>
            </w:r>
            <w:proofErr w:type="spellStart"/>
            <w:proofErr w:type="gramStart"/>
            <w:r w:rsidRPr="00662A72">
              <w:rPr>
                <w:b/>
                <w:color w:val="000000"/>
                <w:sz w:val="20"/>
                <w:szCs w:val="20"/>
              </w:rPr>
              <w:t>п</w:t>
            </w:r>
            <w:proofErr w:type="spellEnd"/>
            <w:proofErr w:type="gramEnd"/>
          </w:p>
        </w:tc>
        <w:tc>
          <w:tcPr>
            <w:tcW w:w="2835" w:type="dxa"/>
            <w:vAlign w:val="center"/>
          </w:tcPr>
          <w:p w:rsidR="001E755F" w:rsidRPr="00662A72" w:rsidRDefault="001E755F" w:rsidP="00190E4D">
            <w:pPr>
              <w:pStyle w:val="af7"/>
              <w:ind w:left="-360" w:right="-108" w:firstLine="360"/>
              <w:jc w:val="center"/>
              <w:rPr>
                <w:b/>
                <w:color w:val="000000"/>
                <w:sz w:val="20"/>
                <w:szCs w:val="20"/>
              </w:rPr>
            </w:pPr>
            <w:r w:rsidRPr="00662A72">
              <w:rPr>
                <w:b/>
                <w:color w:val="000000"/>
                <w:sz w:val="20"/>
                <w:szCs w:val="20"/>
              </w:rPr>
              <w:t>Наименование товара</w:t>
            </w:r>
          </w:p>
        </w:tc>
        <w:tc>
          <w:tcPr>
            <w:tcW w:w="1134" w:type="dxa"/>
            <w:vAlign w:val="center"/>
          </w:tcPr>
          <w:p w:rsidR="001E755F" w:rsidRPr="00662A72" w:rsidRDefault="001E755F" w:rsidP="00190E4D">
            <w:pPr>
              <w:pStyle w:val="af7"/>
              <w:ind w:right="-108"/>
              <w:jc w:val="center"/>
              <w:rPr>
                <w:b/>
                <w:color w:val="000000"/>
                <w:sz w:val="20"/>
                <w:szCs w:val="20"/>
              </w:rPr>
            </w:pPr>
            <w:r w:rsidRPr="00662A72">
              <w:rPr>
                <w:b/>
                <w:color w:val="000000"/>
                <w:sz w:val="20"/>
                <w:szCs w:val="20"/>
              </w:rPr>
              <w:t>Номер по каталогу</w:t>
            </w:r>
          </w:p>
        </w:tc>
        <w:tc>
          <w:tcPr>
            <w:tcW w:w="1852" w:type="dxa"/>
            <w:vAlign w:val="center"/>
          </w:tcPr>
          <w:p w:rsidR="001E755F" w:rsidRPr="00662A72" w:rsidRDefault="001E755F" w:rsidP="00190E4D">
            <w:pPr>
              <w:pStyle w:val="af7"/>
              <w:ind w:left="-108" w:right="-108"/>
              <w:jc w:val="center"/>
              <w:rPr>
                <w:b/>
                <w:color w:val="000000"/>
                <w:sz w:val="20"/>
                <w:szCs w:val="20"/>
              </w:rPr>
            </w:pPr>
            <w:r w:rsidRPr="00662A72">
              <w:rPr>
                <w:b/>
                <w:color w:val="000000"/>
                <w:sz w:val="20"/>
                <w:szCs w:val="20"/>
              </w:rPr>
              <w:t>Производитель, страна происхождения</w:t>
            </w:r>
          </w:p>
        </w:tc>
        <w:tc>
          <w:tcPr>
            <w:tcW w:w="1125" w:type="dxa"/>
            <w:vAlign w:val="center"/>
          </w:tcPr>
          <w:p w:rsidR="001E755F" w:rsidRPr="00662A72" w:rsidRDefault="001E755F" w:rsidP="00190E4D">
            <w:pPr>
              <w:pStyle w:val="af7"/>
              <w:ind w:left="-108" w:right="-108"/>
              <w:jc w:val="center"/>
              <w:rPr>
                <w:b/>
                <w:color w:val="000000"/>
                <w:sz w:val="20"/>
                <w:szCs w:val="20"/>
              </w:rPr>
            </w:pPr>
            <w:r w:rsidRPr="00662A72">
              <w:rPr>
                <w:b/>
                <w:color w:val="000000"/>
                <w:sz w:val="20"/>
                <w:szCs w:val="20"/>
              </w:rPr>
              <w:t xml:space="preserve">Ед. </w:t>
            </w:r>
            <w:proofErr w:type="spellStart"/>
            <w:r w:rsidRPr="00662A72">
              <w:rPr>
                <w:b/>
                <w:color w:val="000000"/>
                <w:sz w:val="20"/>
                <w:szCs w:val="20"/>
              </w:rPr>
              <w:t>изм</w:t>
            </w:r>
            <w:proofErr w:type="spellEnd"/>
            <w:r w:rsidRPr="00662A72">
              <w:rPr>
                <w:b/>
                <w:color w:val="000000"/>
                <w:sz w:val="20"/>
                <w:szCs w:val="20"/>
              </w:rPr>
              <w:t>.</w:t>
            </w:r>
          </w:p>
        </w:tc>
        <w:tc>
          <w:tcPr>
            <w:tcW w:w="1092" w:type="dxa"/>
            <w:vAlign w:val="center"/>
          </w:tcPr>
          <w:p w:rsidR="001E755F" w:rsidRPr="00662A72" w:rsidRDefault="001E755F" w:rsidP="00190E4D">
            <w:pPr>
              <w:pStyle w:val="af7"/>
              <w:ind w:left="-108" w:right="-108"/>
              <w:jc w:val="center"/>
              <w:rPr>
                <w:b/>
                <w:color w:val="000000"/>
                <w:sz w:val="20"/>
                <w:szCs w:val="20"/>
              </w:rPr>
            </w:pPr>
            <w:r w:rsidRPr="00662A72">
              <w:rPr>
                <w:b/>
                <w:color w:val="000000"/>
                <w:sz w:val="20"/>
                <w:szCs w:val="20"/>
              </w:rPr>
              <w:t>Кол-во</w:t>
            </w:r>
          </w:p>
        </w:tc>
        <w:tc>
          <w:tcPr>
            <w:tcW w:w="1273" w:type="dxa"/>
            <w:vAlign w:val="center"/>
          </w:tcPr>
          <w:p w:rsidR="001E755F" w:rsidRPr="00662A72" w:rsidRDefault="001E755F" w:rsidP="00190E4D">
            <w:pPr>
              <w:pStyle w:val="af7"/>
              <w:ind w:left="-108"/>
              <w:jc w:val="center"/>
              <w:rPr>
                <w:b/>
                <w:color w:val="000000"/>
                <w:sz w:val="20"/>
                <w:szCs w:val="20"/>
              </w:rPr>
            </w:pPr>
            <w:r w:rsidRPr="00662A72">
              <w:rPr>
                <w:b/>
                <w:color w:val="000000"/>
                <w:sz w:val="20"/>
                <w:szCs w:val="20"/>
              </w:rPr>
              <w:t>Цена с НДС, руб.</w:t>
            </w:r>
          </w:p>
        </w:tc>
      </w:tr>
      <w:tr w:rsidR="001E755F" w:rsidRPr="007E026A" w:rsidTr="00190E4D">
        <w:trPr>
          <w:trHeight w:val="214"/>
        </w:trPr>
        <w:tc>
          <w:tcPr>
            <w:tcW w:w="817" w:type="dxa"/>
            <w:vAlign w:val="bottom"/>
          </w:tcPr>
          <w:p w:rsidR="001E755F" w:rsidRPr="007E026A" w:rsidRDefault="001E755F" w:rsidP="00190E4D">
            <w:pPr>
              <w:jc w:val="center"/>
              <w:rPr>
                <w:rFonts w:ascii="Calibri" w:hAnsi="Calibri"/>
                <w:color w:val="000000"/>
              </w:rPr>
            </w:pPr>
            <w:r>
              <w:rPr>
                <w:rFonts w:ascii="Calibri" w:hAnsi="Calibri"/>
                <w:color w:val="000000"/>
                <w:sz w:val="22"/>
                <w:szCs w:val="22"/>
              </w:rPr>
              <w:t>1</w:t>
            </w:r>
          </w:p>
        </w:tc>
        <w:tc>
          <w:tcPr>
            <w:tcW w:w="2835" w:type="dxa"/>
            <w:vAlign w:val="bottom"/>
          </w:tcPr>
          <w:p w:rsidR="001E755F" w:rsidRPr="007E026A" w:rsidRDefault="001E755F" w:rsidP="00190E4D">
            <w:pPr>
              <w:rPr>
                <w:rFonts w:ascii="Times New Roman CYR" w:hAnsi="Times New Roman CYR" w:cs="Times New Roman CYR"/>
                <w:color w:val="000000"/>
              </w:rPr>
            </w:pPr>
          </w:p>
        </w:tc>
        <w:tc>
          <w:tcPr>
            <w:tcW w:w="1134" w:type="dxa"/>
            <w:vAlign w:val="bottom"/>
          </w:tcPr>
          <w:p w:rsidR="001E755F" w:rsidRPr="007E026A" w:rsidRDefault="001E755F" w:rsidP="00190E4D">
            <w:pPr>
              <w:rPr>
                <w:rFonts w:ascii="Times New Roman CYR" w:hAnsi="Times New Roman CYR" w:cs="Times New Roman CYR"/>
                <w:color w:val="000000"/>
              </w:rPr>
            </w:pPr>
          </w:p>
        </w:tc>
        <w:tc>
          <w:tcPr>
            <w:tcW w:w="1852" w:type="dxa"/>
            <w:vAlign w:val="center"/>
          </w:tcPr>
          <w:p w:rsidR="001E755F" w:rsidRPr="007E026A" w:rsidRDefault="001E755F" w:rsidP="00190E4D">
            <w:pPr>
              <w:jc w:val="center"/>
              <w:rPr>
                <w:color w:val="000000"/>
              </w:rPr>
            </w:pPr>
          </w:p>
        </w:tc>
        <w:tc>
          <w:tcPr>
            <w:tcW w:w="1125" w:type="dxa"/>
            <w:vAlign w:val="bottom"/>
          </w:tcPr>
          <w:p w:rsidR="001E755F" w:rsidRPr="007E026A" w:rsidRDefault="001E755F" w:rsidP="00190E4D">
            <w:pPr>
              <w:jc w:val="center"/>
              <w:rPr>
                <w:rFonts w:ascii="Times New Roman CYR" w:hAnsi="Times New Roman CYR" w:cs="Times New Roman CYR"/>
                <w:color w:val="000000"/>
              </w:rPr>
            </w:pPr>
          </w:p>
        </w:tc>
        <w:tc>
          <w:tcPr>
            <w:tcW w:w="1092" w:type="dxa"/>
          </w:tcPr>
          <w:p w:rsidR="001E755F" w:rsidRDefault="001E755F" w:rsidP="00190E4D">
            <w:pPr>
              <w:pStyle w:val="af"/>
              <w:jc w:val="center"/>
              <w:rPr>
                <w:color w:val="000000"/>
              </w:rPr>
            </w:pPr>
          </w:p>
        </w:tc>
        <w:tc>
          <w:tcPr>
            <w:tcW w:w="1273" w:type="dxa"/>
          </w:tcPr>
          <w:p w:rsidR="001E755F" w:rsidRPr="007E026A" w:rsidRDefault="001E755F" w:rsidP="00190E4D">
            <w:pPr>
              <w:pStyle w:val="af"/>
              <w:rPr>
                <w:color w:val="000000"/>
              </w:rPr>
            </w:pPr>
          </w:p>
        </w:tc>
      </w:tr>
      <w:tr w:rsidR="001E755F" w:rsidRPr="007E026A" w:rsidTr="00190E4D">
        <w:trPr>
          <w:trHeight w:val="214"/>
        </w:trPr>
        <w:tc>
          <w:tcPr>
            <w:tcW w:w="817" w:type="dxa"/>
            <w:vAlign w:val="bottom"/>
          </w:tcPr>
          <w:p w:rsidR="001E755F" w:rsidRDefault="001E755F" w:rsidP="00190E4D">
            <w:pPr>
              <w:jc w:val="center"/>
              <w:rPr>
                <w:rFonts w:ascii="Calibri" w:hAnsi="Calibri"/>
                <w:color w:val="000000"/>
              </w:rPr>
            </w:pPr>
            <w:r>
              <w:rPr>
                <w:rFonts w:ascii="Calibri" w:hAnsi="Calibri"/>
                <w:color w:val="000000"/>
                <w:sz w:val="22"/>
                <w:szCs w:val="22"/>
              </w:rPr>
              <w:t>2</w:t>
            </w:r>
          </w:p>
        </w:tc>
        <w:tc>
          <w:tcPr>
            <w:tcW w:w="2835" w:type="dxa"/>
            <w:vAlign w:val="bottom"/>
          </w:tcPr>
          <w:p w:rsidR="001E755F" w:rsidRPr="007E026A" w:rsidRDefault="001E755F" w:rsidP="00190E4D">
            <w:pPr>
              <w:rPr>
                <w:rFonts w:ascii="Times New Roman CYR" w:hAnsi="Times New Roman CYR" w:cs="Times New Roman CYR"/>
                <w:color w:val="000000"/>
              </w:rPr>
            </w:pPr>
          </w:p>
        </w:tc>
        <w:tc>
          <w:tcPr>
            <w:tcW w:w="1134" w:type="dxa"/>
            <w:vAlign w:val="bottom"/>
          </w:tcPr>
          <w:p w:rsidR="001E755F" w:rsidRPr="007E026A" w:rsidRDefault="001E755F" w:rsidP="00190E4D">
            <w:pPr>
              <w:rPr>
                <w:rFonts w:ascii="Times New Roman CYR" w:hAnsi="Times New Roman CYR" w:cs="Times New Roman CYR"/>
                <w:color w:val="000000"/>
              </w:rPr>
            </w:pPr>
          </w:p>
        </w:tc>
        <w:tc>
          <w:tcPr>
            <w:tcW w:w="1852" w:type="dxa"/>
            <w:vAlign w:val="center"/>
          </w:tcPr>
          <w:p w:rsidR="001E755F" w:rsidRPr="007E026A" w:rsidRDefault="001E755F" w:rsidP="00190E4D">
            <w:pPr>
              <w:jc w:val="center"/>
              <w:rPr>
                <w:color w:val="000000"/>
              </w:rPr>
            </w:pPr>
          </w:p>
        </w:tc>
        <w:tc>
          <w:tcPr>
            <w:tcW w:w="1125" w:type="dxa"/>
            <w:vAlign w:val="bottom"/>
          </w:tcPr>
          <w:p w:rsidR="001E755F" w:rsidRPr="007E026A" w:rsidRDefault="001E755F" w:rsidP="00190E4D">
            <w:pPr>
              <w:jc w:val="center"/>
              <w:rPr>
                <w:rFonts w:ascii="Times New Roman CYR" w:hAnsi="Times New Roman CYR" w:cs="Times New Roman CYR"/>
                <w:color w:val="000000"/>
              </w:rPr>
            </w:pPr>
          </w:p>
        </w:tc>
        <w:tc>
          <w:tcPr>
            <w:tcW w:w="1092" w:type="dxa"/>
          </w:tcPr>
          <w:p w:rsidR="001E755F" w:rsidRPr="007E026A" w:rsidRDefault="001E755F" w:rsidP="00190E4D">
            <w:pPr>
              <w:pStyle w:val="af"/>
              <w:jc w:val="center"/>
              <w:rPr>
                <w:color w:val="000000"/>
              </w:rPr>
            </w:pPr>
          </w:p>
        </w:tc>
        <w:tc>
          <w:tcPr>
            <w:tcW w:w="1273" w:type="dxa"/>
          </w:tcPr>
          <w:p w:rsidR="001E755F" w:rsidRPr="007E026A" w:rsidRDefault="001E755F" w:rsidP="00190E4D">
            <w:pPr>
              <w:pStyle w:val="af"/>
              <w:rPr>
                <w:color w:val="000000"/>
              </w:rPr>
            </w:pPr>
          </w:p>
        </w:tc>
      </w:tr>
      <w:tr w:rsidR="001E755F" w:rsidRPr="007E026A" w:rsidTr="00190E4D">
        <w:trPr>
          <w:trHeight w:val="214"/>
        </w:trPr>
        <w:tc>
          <w:tcPr>
            <w:tcW w:w="817" w:type="dxa"/>
            <w:vAlign w:val="bottom"/>
          </w:tcPr>
          <w:p w:rsidR="001E755F" w:rsidRPr="007E026A" w:rsidRDefault="001E755F" w:rsidP="00190E4D">
            <w:pPr>
              <w:jc w:val="center"/>
              <w:rPr>
                <w:rFonts w:ascii="Calibri" w:hAnsi="Calibri"/>
                <w:color w:val="000000"/>
              </w:rPr>
            </w:pPr>
            <w:r>
              <w:rPr>
                <w:rFonts w:ascii="Calibri" w:hAnsi="Calibri"/>
                <w:color w:val="000000"/>
                <w:sz w:val="22"/>
                <w:szCs w:val="22"/>
              </w:rPr>
              <w:t>…</w:t>
            </w:r>
          </w:p>
        </w:tc>
        <w:tc>
          <w:tcPr>
            <w:tcW w:w="2835" w:type="dxa"/>
            <w:vAlign w:val="bottom"/>
          </w:tcPr>
          <w:p w:rsidR="001E755F" w:rsidRPr="007E026A" w:rsidRDefault="001E755F" w:rsidP="00190E4D">
            <w:pPr>
              <w:rPr>
                <w:rFonts w:ascii="Times New Roman CYR" w:hAnsi="Times New Roman CYR" w:cs="Times New Roman CYR"/>
                <w:color w:val="000000"/>
              </w:rPr>
            </w:pPr>
          </w:p>
        </w:tc>
        <w:tc>
          <w:tcPr>
            <w:tcW w:w="1134" w:type="dxa"/>
            <w:vAlign w:val="bottom"/>
          </w:tcPr>
          <w:p w:rsidR="001E755F" w:rsidRPr="007E026A" w:rsidRDefault="001E755F" w:rsidP="00190E4D">
            <w:pPr>
              <w:rPr>
                <w:rFonts w:ascii="Times New Roman CYR" w:hAnsi="Times New Roman CYR" w:cs="Times New Roman CYR"/>
                <w:color w:val="000000"/>
              </w:rPr>
            </w:pPr>
          </w:p>
        </w:tc>
        <w:tc>
          <w:tcPr>
            <w:tcW w:w="1852" w:type="dxa"/>
            <w:vAlign w:val="center"/>
          </w:tcPr>
          <w:p w:rsidR="001E755F" w:rsidRPr="007E026A" w:rsidRDefault="001E755F" w:rsidP="00190E4D">
            <w:pPr>
              <w:jc w:val="center"/>
              <w:rPr>
                <w:color w:val="000000"/>
              </w:rPr>
            </w:pPr>
          </w:p>
        </w:tc>
        <w:tc>
          <w:tcPr>
            <w:tcW w:w="1125" w:type="dxa"/>
            <w:vAlign w:val="bottom"/>
          </w:tcPr>
          <w:p w:rsidR="001E755F" w:rsidRPr="007E026A" w:rsidRDefault="001E755F" w:rsidP="00190E4D">
            <w:pPr>
              <w:jc w:val="center"/>
              <w:rPr>
                <w:rFonts w:ascii="Times New Roman CYR" w:hAnsi="Times New Roman CYR" w:cs="Times New Roman CYR"/>
                <w:color w:val="000000"/>
              </w:rPr>
            </w:pPr>
          </w:p>
        </w:tc>
        <w:tc>
          <w:tcPr>
            <w:tcW w:w="1092" w:type="dxa"/>
          </w:tcPr>
          <w:p w:rsidR="001E755F" w:rsidRPr="007E026A" w:rsidRDefault="001E755F" w:rsidP="00190E4D">
            <w:pPr>
              <w:pStyle w:val="af"/>
              <w:jc w:val="center"/>
              <w:rPr>
                <w:color w:val="000000"/>
              </w:rPr>
            </w:pPr>
          </w:p>
        </w:tc>
        <w:tc>
          <w:tcPr>
            <w:tcW w:w="1273" w:type="dxa"/>
          </w:tcPr>
          <w:p w:rsidR="001E755F" w:rsidRPr="007E026A" w:rsidRDefault="001E755F" w:rsidP="00190E4D">
            <w:pPr>
              <w:pStyle w:val="af"/>
              <w:rPr>
                <w:color w:val="000000"/>
              </w:rPr>
            </w:pPr>
          </w:p>
        </w:tc>
      </w:tr>
    </w:tbl>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Pr="007E026A" w:rsidRDefault="001E755F" w:rsidP="001E755F">
      <w:pPr>
        <w:shd w:val="clear" w:color="auto" w:fill="FFFFFF"/>
        <w:tabs>
          <w:tab w:val="left" w:pos="6221"/>
        </w:tabs>
        <w:ind w:rightChars="-23" w:right="-55"/>
        <w:rPr>
          <w:b/>
          <w:bCs/>
          <w:color w:val="000000"/>
          <w:spacing w:val="-5"/>
          <w:sz w:val="22"/>
          <w:szCs w:val="22"/>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1E755F" w:rsidRPr="00A12ED9" w:rsidTr="00190E4D">
        <w:trPr>
          <w:trHeight w:hRule="exact" w:val="1618"/>
        </w:trPr>
        <w:tc>
          <w:tcPr>
            <w:tcW w:w="5165" w:type="dxa"/>
            <w:tcBorders>
              <w:top w:val="nil"/>
              <w:left w:val="nil"/>
              <w:bottom w:val="nil"/>
              <w:right w:val="nil"/>
            </w:tcBorders>
          </w:tcPr>
          <w:p w:rsidR="001E755F" w:rsidRPr="00E93E52" w:rsidRDefault="001E755F" w:rsidP="00190E4D">
            <w:pPr>
              <w:jc w:val="both"/>
              <w:rPr>
                <w:rFonts w:ascii="Arial" w:hAnsi="Arial" w:cs="Arial"/>
                <w:bCs/>
                <w:sz w:val="20"/>
                <w:szCs w:val="20"/>
              </w:rPr>
            </w:pPr>
            <w:r w:rsidRPr="00E93E52">
              <w:rPr>
                <w:rFonts w:ascii="Arial" w:hAnsi="Arial" w:cs="Arial"/>
                <w:bCs/>
                <w:sz w:val="20"/>
                <w:szCs w:val="20"/>
              </w:rPr>
              <w:t>Покупатель:</w:t>
            </w:r>
          </w:p>
          <w:p w:rsidR="001E755F" w:rsidRPr="00E93E52" w:rsidRDefault="001E755F" w:rsidP="00190E4D">
            <w:pPr>
              <w:jc w:val="both"/>
              <w:rPr>
                <w:rFonts w:ascii="Arial" w:hAnsi="Arial" w:cs="Arial"/>
                <w:bCs/>
                <w:sz w:val="20"/>
                <w:szCs w:val="20"/>
              </w:rPr>
            </w:pPr>
            <w:r w:rsidRPr="00E93E52">
              <w:rPr>
                <w:rFonts w:ascii="Arial" w:hAnsi="Arial" w:cs="Arial"/>
                <w:bCs/>
                <w:sz w:val="20"/>
                <w:szCs w:val="20"/>
              </w:rPr>
              <w:t>Генеральный директор</w:t>
            </w:r>
          </w:p>
          <w:p w:rsidR="001E755F" w:rsidRPr="00E93E52" w:rsidRDefault="001E755F" w:rsidP="00190E4D">
            <w:pPr>
              <w:jc w:val="both"/>
              <w:rPr>
                <w:rFonts w:ascii="Arial" w:hAnsi="Arial" w:cs="Arial"/>
                <w:bCs/>
                <w:sz w:val="20"/>
                <w:szCs w:val="20"/>
              </w:rPr>
            </w:pPr>
            <w:r w:rsidRPr="00E93E52">
              <w:rPr>
                <w:rFonts w:ascii="Arial" w:hAnsi="Arial" w:cs="Arial"/>
                <w:bCs/>
                <w:sz w:val="20"/>
                <w:szCs w:val="20"/>
              </w:rPr>
              <w:t>ЗАО «</w:t>
            </w:r>
            <w:proofErr w:type="gramStart"/>
            <w:r w:rsidRPr="00E93E52">
              <w:rPr>
                <w:rFonts w:ascii="Arial" w:hAnsi="Arial" w:cs="Arial"/>
                <w:bCs/>
                <w:sz w:val="20"/>
                <w:szCs w:val="20"/>
              </w:rPr>
              <w:t>Пензенская</w:t>
            </w:r>
            <w:proofErr w:type="gramEnd"/>
            <w:r w:rsidRPr="00E93E52">
              <w:rPr>
                <w:rFonts w:ascii="Arial" w:hAnsi="Arial" w:cs="Arial"/>
                <w:bCs/>
                <w:sz w:val="20"/>
                <w:szCs w:val="20"/>
              </w:rPr>
              <w:t xml:space="preserve"> горэлектросеть»</w:t>
            </w:r>
          </w:p>
          <w:p w:rsidR="001E755F" w:rsidRPr="006D5081" w:rsidRDefault="001E755F" w:rsidP="00190E4D">
            <w:pPr>
              <w:jc w:val="both"/>
              <w:rPr>
                <w:rFonts w:ascii="Arial" w:hAnsi="Arial" w:cs="Arial"/>
                <w:bCs/>
                <w:color w:val="002060"/>
                <w:sz w:val="20"/>
                <w:szCs w:val="20"/>
              </w:rPr>
            </w:pPr>
          </w:p>
          <w:p w:rsidR="001E755F" w:rsidRPr="006D5081" w:rsidRDefault="001E755F" w:rsidP="00190E4D">
            <w:pPr>
              <w:rPr>
                <w:rFonts w:ascii="Arial" w:hAnsi="Arial" w:cs="Arial"/>
                <w:color w:val="002060"/>
                <w:sz w:val="20"/>
                <w:szCs w:val="20"/>
              </w:rPr>
            </w:pPr>
            <w:r w:rsidRPr="006D5081">
              <w:rPr>
                <w:rFonts w:ascii="Arial" w:hAnsi="Arial" w:cs="Arial"/>
                <w:color w:val="002060"/>
                <w:sz w:val="20"/>
                <w:szCs w:val="20"/>
              </w:rPr>
              <w:t>___________________  /Рябинин В.В./</w:t>
            </w:r>
          </w:p>
          <w:p w:rsidR="001E755F" w:rsidRPr="006D5081" w:rsidRDefault="001E755F" w:rsidP="00190E4D">
            <w:pPr>
              <w:rPr>
                <w:rFonts w:ascii="Arial" w:hAnsi="Arial" w:cs="Arial"/>
                <w:color w:val="002060"/>
                <w:sz w:val="20"/>
                <w:szCs w:val="20"/>
              </w:rPr>
            </w:pPr>
            <w:r w:rsidRPr="006D5081">
              <w:rPr>
                <w:rFonts w:ascii="Arial" w:hAnsi="Arial" w:cs="Arial"/>
                <w:color w:val="002060"/>
                <w:sz w:val="20"/>
                <w:szCs w:val="20"/>
              </w:rPr>
              <w:t xml:space="preserve">           </w:t>
            </w:r>
            <w:r w:rsidRPr="006D5081">
              <w:rPr>
                <w:rFonts w:ascii="Arial" w:hAnsi="Arial" w:cs="Arial"/>
                <w:bCs/>
                <w:color w:val="002060"/>
                <w:sz w:val="20"/>
                <w:szCs w:val="20"/>
              </w:rPr>
              <w:t xml:space="preserve">М.П.   </w:t>
            </w:r>
          </w:p>
        </w:tc>
        <w:tc>
          <w:tcPr>
            <w:tcW w:w="5083" w:type="dxa"/>
            <w:tcBorders>
              <w:top w:val="nil"/>
              <w:left w:val="nil"/>
              <w:bottom w:val="nil"/>
              <w:right w:val="nil"/>
            </w:tcBorders>
          </w:tcPr>
          <w:p w:rsidR="001E755F" w:rsidRDefault="001E755F" w:rsidP="00190E4D">
            <w:pPr>
              <w:rPr>
                <w:rFonts w:ascii="Arial" w:hAnsi="Arial" w:cs="Arial"/>
                <w:sz w:val="20"/>
                <w:szCs w:val="20"/>
              </w:rPr>
            </w:pPr>
            <w:r>
              <w:rPr>
                <w:rFonts w:ascii="Arial" w:hAnsi="Arial" w:cs="Arial"/>
                <w:sz w:val="20"/>
                <w:szCs w:val="20"/>
              </w:rPr>
              <w:t>Поставщик:</w:t>
            </w:r>
          </w:p>
          <w:p w:rsidR="001E755F"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r w:rsidRPr="00A12ED9">
              <w:rPr>
                <w:rFonts w:ascii="Arial" w:hAnsi="Arial" w:cs="Arial"/>
                <w:sz w:val="20"/>
                <w:szCs w:val="20"/>
              </w:rPr>
              <w:t>_____________________  /________________/</w:t>
            </w:r>
          </w:p>
          <w:p w:rsidR="001E755F" w:rsidRPr="00A12ED9" w:rsidRDefault="001E755F" w:rsidP="00190E4D">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1E755F" w:rsidRPr="00A12ED9" w:rsidRDefault="001E755F" w:rsidP="00190E4D">
            <w:pPr>
              <w:rPr>
                <w:rFonts w:ascii="Arial" w:hAnsi="Arial" w:cs="Arial"/>
                <w:sz w:val="20"/>
                <w:szCs w:val="20"/>
              </w:rPr>
            </w:pPr>
            <w:r w:rsidRPr="00A12ED9">
              <w:rPr>
                <w:rFonts w:ascii="Arial" w:hAnsi="Arial" w:cs="Arial"/>
                <w:bCs/>
                <w:sz w:val="20"/>
                <w:szCs w:val="20"/>
              </w:rPr>
              <w:t xml:space="preserve">   </w:t>
            </w: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p w:rsidR="001E755F" w:rsidRPr="00A12ED9" w:rsidRDefault="001E755F" w:rsidP="00190E4D">
            <w:pPr>
              <w:rPr>
                <w:rFonts w:ascii="Arial" w:hAnsi="Arial" w:cs="Arial"/>
                <w:sz w:val="20"/>
                <w:szCs w:val="20"/>
              </w:rPr>
            </w:pPr>
          </w:p>
        </w:tc>
      </w:tr>
    </w:tbl>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Pr>
        <w:pStyle w:val="aff1"/>
        <w:jc w:val="left"/>
        <w:rPr>
          <w:rFonts w:ascii="Arial" w:hAnsi="Arial" w:cs="Arial"/>
          <w:b/>
          <w:sz w:val="20"/>
        </w:rPr>
      </w:pPr>
    </w:p>
    <w:p w:rsidR="001E755F" w:rsidRDefault="001E755F" w:rsidP="001E755F"/>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A57EA3" w:rsidRDefault="00A57EA3"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Default="00967DB8" w:rsidP="00832DB5">
      <w:pPr>
        <w:pStyle w:val="aff1"/>
        <w:jc w:val="right"/>
        <w:rPr>
          <w:rFonts w:ascii="Arial" w:hAnsi="Arial" w:cs="Arial"/>
          <w:b/>
          <w:sz w:val="20"/>
        </w:rPr>
      </w:pPr>
      <w:r w:rsidRPr="000F693A">
        <w:rPr>
          <w:rFonts w:ascii="Arial" w:hAnsi="Arial" w:cs="Arial"/>
          <w:b/>
          <w:sz w:val="20"/>
        </w:rPr>
        <w:t>Приложение №6</w:t>
      </w:r>
    </w:p>
    <w:p w:rsidR="00894342" w:rsidRPr="008E7514" w:rsidRDefault="00894342" w:rsidP="00894342">
      <w:pPr>
        <w:shd w:val="clear" w:color="auto" w:fill="FFFFFF"/>
        <w:jc w:val="center"/>
      </w:pPr>
      <w:r w:rsidRPr="008E7514">
        <w:t>Техническое задание</w:t>
      </w:r>
    </w:p>
    <w:p w:rsidR="00894342" w:rsidRPr="00533ED3" w:rsidRDefault="00894342" w:rsidP="00894342">
      <w:pPr>
        <w:shd w:val="clear" w:color="auto" w:fill="FFFFFF"/>
        <w:jc w:val="center"/>
      </w:pPr>
      <w:r w:rsidRPr="008E7514">
        <w:t xml:space="preserve">на поставку </w:t>
      </w:r>
      <w:r>
        <w:t>автомобильных</w:t>
      </w:r>
      <w:r w:rsidRPr="00533ED3">
        <w:t xml:space="preserve"> </w:t>
      </w:r>
      <w:r w:rsidRPr="005856D1">
        <w:t>зап</w:t>
      </w:r>
      <w:r>
        <w:t xml:space="preserve">асных </w:t>
      </w:r>
      <w:r w:rsidRPr="005856D1">
        <w:t>частей</w:t>
      </w:r>
      <w:r>
        <w:t xml:space="preserve"> к автомобилям ГАЗ, УАЗ, ВАЗ, МАЗ, КАМАЗ</w:t>
      </w:r>
      <w:r w:rsidRPr="005856D1">
        <w:t xml:space="preserve"> </w:t>
      </w:r>
      <w:r w:rsidRPr="00533ED3">
        <w:t xml:space="preserve"> </w:t>
      </w:r>
      <w:r>
        <w:t xml:space="preserve"> </w:t>
      </w:r>
    </w:p>
    <w:p w:rsidR="00894342" w:rsidRPr="008E7514" w:rsidRDefault="00894342" w:rsidP="00894342">
      <w:pPr>
        <w:shd w:val="clear" w:color="auto" w:fill="FFFFFF"/>
        <w:spacing w:before="480" w:line="274" w:lineRule="exact"/>
        <w:ind w:left="431"/>
        <w:jc w:val="both"/>
      </w:pPr>
      <w:r w:rsidRPr="008E7514">
        <w:t>1. Общие требования к поставщикам:</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Доставка должна быть произведена поставщиком согласно условиям договора поставки по адресу указанному в техническом задании.</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Затраты на поставку несет Поставщик.</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 xml:space="preserve">Передача </w:t>
      </w:r>
      <w:r>
        <w:t>автомобильных</w:t>
      </w:r>
      <w:r w:rsidRPr="00533ED3">
        <w:t xml:space="preserve"> </w:t>
      </w:r>
      <w:r w:rsidRPr="005856D1">
        <w:t>зап</w:t>
      </w:r>
      <w:r>
        <w:t xml:space="preserve">асных </w:t>
      </w:r>
      <w:r w:rsidRPr="005856D1">
        <w:t>частей</w:t>
      </w:r>
      <w:r>
        <w:t xml:space="preserve"> </w:t>
      </w:r>
      <w:r w:rsidRPr="008E7514">
        <w:t>про</w:t>
      </w:r>
      <w:r>
        <w:t>из</w:t>
      </w:r>
      <w:r w:rsidRPr="008E7514">
        <w:t>водится по накладным уполномоченными лицами Поставщика и Заказчика</w:t>
      </w:r>
      <w:r>
        <w:t xml:space="preserve"> в </w:t>
      </w:r>
      <w:proofErr w:type="gramStart"/>
      <w:r>
        <w:t>г</w:t>
      </w:r>
      <w:proofErr w:type="gramEnd"/>
      <w:r>
        <w:t>.</w:t>
      </w:r>
      <w:r w:rsidRPr="00607DEA">
        <w:t xml:space="preserve"> </w:t>
      </w:r>
      <w:r>
        <w:t>Пенза</w:t>
      </w:r>
      <w:r w:rsidRPr="008E7514">
        <w:t>.</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before="5" w:line="274" w:lineRule="exact"/>
        <w:ind w:left="394" w:right="410"/>
        <w:jc w:val="both"/>
        <w:rPr>
          <w:spacing w:val="-8"/>
        </w:rPr>
      </w:pPr>
      <w:r w:rsidRPr="008E7514">
        <w:t xml:space="preserve">В течение гарантийного срока в случае выхода из строя </w:t>
      </w:r>
      <w:r>
        <w:t>автомобильных</w:t>
      </w:r>
      <w:r w:rsidRPr="00533ED3">
        <w:t xml:space="preserve"> </w:t>
      </w:r>
      <w:r w:rsidRPr="005856D1">
        <w:t>зап</w:t>
      </w:r>
      <w:r>
        <w:t xml:space="preserve">асных </w:t>
      </w:r>
      <w:r w:rsidRPr="005856D1">
        <w:t>частей</w:t>
      </w:r>
      <w:r w:rsidRPr="008E7514">
        <w:t>, при непригодности для дальнейшего использования, Поставщик производит их бесплатную замену.</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8"/>
        </w:rPr>
      </w:pPr>
      <w:r w:rsidRPr="008E7514">
        <w:t xml:space="preserve">Условия гарантийного обслуживания осуществляются </w:t>
      </w:r>
      <w:proofErr w:type="gramStart"/>
      <w:r w:rsidRPr="008E7514">
        <w:t>согласно</w:t>
      </w:r>
      <w:proofErr w:type="gramEnd"/>
      <w:r w:rsidRPr="008E7514">
        <w:t xml:space="preserve"> гарантийного талона входящего в комплект поставки.</w:t>
      </w:r>
    </w:p>
    <w:p w:rsidR="00894342" w:rsidRPr="008E7514" w:rsidRDefault="00894342" w:rsidP="00894342">
      <w:pPr>
        <w:widowControl w:val="0"/>
        <w:numPr>
          <w:ilvl w:val="0"/>
          <w:numId w:val="46"/>
        </w:numPr>
        <w:shd w:val="clear" w:color="auto" w:fill="FFFFFF"/>
        <w:tabs>
          <w:tab w:val="left" w:pos="998"/>
        </w:tabs>
        <w:autoSpaceDE w:val="0"/>
        <w:autoSpaceDN w:val="0"/>
        <w:adjustRightInd w:val="0"/>
        <w:spacing w:line="274" w:lineRule="exact"/>
        <w:ind w:left="394" w:right="410"/>
        <w:jc w:val="both"/>
        <w:rPr>
          <w:spacing w:val="-7"/>
        </w:rPr>
      </w:pPr>
      <w:r w:rsidRPr="008E7514">
        <w:t xml:space="preserve">Установка </w:t>
      </w:r>
      <w:r>
        <w:t>автомобильных</w:t>
      </w:r>
      <w:r w:rsidRPr="00533ED3">
        <w:t xml:space="preserve"> </w:t>
      </w:r>
      <w:r w:rsidRPr="005856D1">
        <w:t>зап</w:t>
      </w:r>
      <w:r>
        <w:t xml:space="preserve">асных </w:t>
      </w:r>
      <w:r w:rsidRPr="005856D1">
        <w:t>частей</w:t>
      </w:r>
      <w:r>
        <w:t xml:space="preserve"> </w:t>
      </w:r>
      <w:r w:rsidRPr="008E7514">
        <w:t>на автотранспорт и ввод их в эксплуатацию осуществляется силами службы механизации и транспорта.</w:t>
      </w:r>
    </w:p>
    <w:p w:rsidR="00894342" w:rsidRPr="008E7514" w:rsidRDefault="00894342" w:rsidP="00894342">
      <w:pPr>
        <w:spacing w:after="264" w:line="1" w:lineRule="exact"/>
        <w:rPr>
          <w:sz w:val="2"/>
          <w:szCs w:val="2"/>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894342" w:rsidRPr="008E7514" w:rsidTr="009910CB">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spacing w:line="274" w:lineRule="exact"/>
              <w:ind w:left="19"/>
              <w:jc w:val="center"/>
            </w:pPr>
            <w:r w:rsidRPr="008E7514">
              <w:t xml:space="preserve">№ </w:t>
            </w:r>
            <w:proofErr w:type="spellStart"/>
            <w:proofErr w:type="gramStart"/>
            <w:r w:rsidRPr="008E7514">
              <w:rPr>
                <w:spacing w:val="-6"/>
              </w:rPr>
              <w:t>п</w:t>
            </w:r>
            <w:proofErr w:type="spellEnd"/>
            <w:proofErr w:type="gramEnd"/>
            <w:r w:rsidRPr="008E7514">
              <w:rPr>
                <w:spacing w:val="-6"/>
              </w:rPr>
              <w:t>/</w:t>
            </w:r>
            <w:proofErr w:type="spellStart"/>
            <w:r w:rsidRPr="008E7514">
              <w:rPr>
                <w:spacing w:val="-6"/>
              </w:rPr>
              <w:t>п</w:t>
            </w:r>
            <w:proofErr w:type="spellEnd"/>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tabs>
                <w:tab w:val="left" w:pos="3750"/>
              </w:tabs>
              <w:spacing w:line="274" w:lineRule="exact"/>
              <w:ind w:firstLine="5"/>
              <w:jc w:val="center"/>
            </w:pPr>
            <w:r w:rsidRPr="008E7514">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tabs>
                <w:tab w:val="left" w:pos="2123"/>
              </w:tabs>
              <w:spacing w:line="274" w:lineRule="exact"/>
              <w:jc w:val="center"/>
            </w:pPr>
            <w:r w:rsidRPr="008E7514">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spacing w:line="274" w:lineRule="exact"/>
              <w:ind w:left="5" w:right="58"/>
              <w:jc w:val="center"/>
            </w:pPr>
            <w:proofErr w:type="spellStart"/>
            <w:r w:rsidRPr="008E7514">
              <w:t>К-во</w:t>
            </w:r>
            <w:proofErr w:type="spellEnd"/>
            <w:r w:rsidRPr="008E7514">
              <w:t xml:space="preserve">, </w:t>
            </w:r>
            <w:proofErr w:type="spellStart"/>
            <w:proofErr w:type="gramStart"/>
            <w:r w:rsidRPr="008E7514">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94342" w:rsidRPr="008E7514" w:rsidRDefault="00894342" w:rsidP="009910CB">
            <w:pPr>
              <w:shd w:val="clear" w:color="auto" w:fill="FFFFFF"/>
              <w:tabs>
                <w:tab w:val="left" w:pos="1389"/>
              </w:tabs>
              <w:spacing w:line="269" w:lineRule="exact"/>
              <w:ind w:left="10" w:right="-50"/>
              <w:jc w:val="center"/>
            </w:pPr>
            <w:r w:rsidRPr="008E7514">
              <w:t>Срок поставки</w:t>
            </w:r>
          </w:p>
        </w:tc>
      </w:tr>
      <w:tr w:rsidR="00894342" w:rsidRPr="008E7514" w:rsidTr="009910CB">
        <w:trPr>
          <w:trHeight w:hRule="exact" w:val="201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94342" w:rsidRPr="008E7514" w:rsidRDefault="00894342" w:rsidP="009910CB">
            <w:pPr>
              <w:shd w:val="clear" w:color="auto" w:fill="FFFFFF"/>
              <w:ind w:left="139"/>
            </w:pPr>
            <w:r w:rsidRPr="008E7514">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894342" w:rsidRPr="008E7514" w:rsidRDefault="00894342" w:rsidP="009910CB">
            <w:pPr>
              <w:jc w:val="both"/>
            </w:pPr>
            <w:r>
              <w:t>Автомобильные</w:t>
            </w:r>
            <w:r w:rsidRPr="00533ED3">
              <w:t xml:space="preserve"> </w:t>
            </w:r>
            <w:r w:rsidRPr="005856D1">
              <w:t>зап</w:t>
            </w:r>
            <w:r>
              <w:t xml:space="preserve">асные </w:t>
            </w:r>
            <w:r w:rsidRPr="005856D1">
              <w:t>част</w:t>
            </w:r>
            <w:r>
              <w:t>и</w:t>
            </w:r>
            <w:r w:rsidRPr="008E7514">
              <w:t>. Характеристики и комплектация указаны в приложени</w:t>
            </w:r>
            <w:r>
              <w:t>и</w:t>
            </w:r>
            <w:r w:rsidRPr="008E7514">
              <w:t xml:space="preserve"> №1. </w:t>
            </w:r>
          </w:p>
          <w:p w:rsidR="00894342" w:rsidRPr="008E7514" w:rsidRDefault="00894342" w:rsidP="009910CB">
            <w:pPr>
              <w:pStyle w:val="Default"/>
              <w:rPr>
                <w:color w:val="auto"/>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pStyle w:val="Default"/>
              <w:rPr>
                <w:color w:val="auto"/>
                <w:sz w:val="22"/>
                <w:szCs w:val="22"/>
              </w:rPr>
            </w:pPr>
          </w:p>
          <w:p w:rsidR="00894342" w:rsidRPr="008E7514" w:rsidRDefault="00894342" w:rsidP="009910CB">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94342" w:rsidRPr="00F11ACF" w:rsidRDefault="00F11ACF" w:rsidP="009910CB">
            <w:pPr>
              <w:shd w:val="clear" w:color="auto" w:fill="FFFFFF"/>
              <w:spacing w:line="278" w:lineRule="exact"/>
              <w:ind w:left="-40"/>
              <w:jc w:val="center"/>
            </w:pPr>
            <w:r w:rsidRPr="00F11ACF">
              <w:t xml:space="preserve">г. Пенза, ул. Стрельбищенская 13, доставка за счёт Поставщика.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342" w:rsidRPr="00804915" w:rsidRDefault="00894342" w:rsidP="009910CB">
            <w:pPr>
              <w:shd w:val="clear" w:color="auto" w:fill="FFFFFF"/>
              <w:jc w:val="center"/>
            </w:pPr>
            <w:r>
              <w:t>10746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342" w:rsidRPr="00FC799A" w:rsidRDefault="00894342" w:rsidP="009910CB">
            <w:pPr>
              <w:shd w:val="clear" w:color="auto" w:fill="FFFFFF"/>
              <w:spacing w:line="254" w:lineRule="exact"/>
              <w:ind w:right="-50"/>
            </w:pPr>
            <w:r w:rsidRPr="00FC799A">
              <w:t>с момента заключения договора по 31 декабря 2023г.</w:t>
            </w:r>
          </w:p>
          <w:p w:rsidR="00894342" w:rsidRPr="00FC799A" w:rsidRDefault="00894342" w:rsidP="00A20578">
            <w:pPr>
              <w:shd w:val="clear" w:color="auto" w:fill="FFFFFF"/>
              <w:spacing w:line="254" w:lineRule="exact"/>
              <w:ind w:right="-50"/>
            </w:pPr>
            <w:r w:rsidRPr="00FC799A">
              <w:rPr>
                <w:color w:val="333333"/>
                <w:shd w:val="clear" w:color="auto" w:fill="FFFFFF"/>
              </w:rPr>
              <w:t xml:space="preserve">по заявке покупателя в течение </w:t>
            </w:r>
            <w:r w:rsidR="00A20578">
              <w:rPr>
                <w:color w:val="333333"/>
                <w:shd w:val="clear" w:color="auto" w:fill="FFFFFF"/>
              </w:rPr>
              <w:t>2</w:t>
            </w:r>
            <w:r w:rsidRPr="00FC799A">
              <w:rPr>
                <w:color w:val="333333"/>
                <w:shd w:val="clear" w:color="auto" w:fill="FFFFFF"/>
              </w:rPr>
              <w:t>-</w:t>
            </w:r>
            <w:r w:rsidR="00A20578">
              <w:rPr>
                <w:color w:val="333333"/>
                <w:shd w:val="clear" w:color="auto" w:fill="FFFFFF"/>
              </w:rPr>
              <w:t>х</w:t>
            </w:r>
            <w:r w:rsidRPr="00FC799A">
              <w:rPr>
                <w:color w:val="333333"/>
                <w:shd w:val="clear" w:color="auto" w:fill="FFFFFF"/>
              </w:rPr>
              <w:t xml:space="preserve"> рабоч</w:t>
            </w:r>
            <w:r w:rsidR="00A20578">
              <w:rPr>
                <w:color w:val="333333"/>
                <w:shd w:val="clear" w:color="auto" w:fill="FFFFFF"/>
              </w:rPr>
              <w:t>их</w:t>
            </w:r>
            <w:r w:rsidRPr="00FC799A">
              <w:rPr>
                <w:color w:val="333333"/>
                <w:shd w:val="clear" w:color="auto" w:fill="FFFFFF"/>
              </w:rPr>
              <w:t xml:space="preserve"> дн</w:t>
            </w:r>
            <w:r w:rsidR="00A20578">
              <w:rPr>
                <w:color w:val="333333"/>
                <w:shd w:val="clear" w:color="auto" w:fill="FFFFFF"/>
              </w:rPr>
              <w:t>ей</w:t>
            </w:r>
          </w:p>
        </w:tc>
      </w:tr>
    </w:tbl>
    <w:p w:rsidR="00894342" w:rsidRPr="008E7514" w:rsidRDefault="00894342" w:rsidP="00894342">
      <w:pPr>
        <w:shd w:val="clear" w:color="auto" w:fill="FFFFFF"/>
        <w:spacing w:line="274" w:lineRule="exact"/>
        <w:ind w:left="374"/>
      </w:pPr>
    </w:p>
    <w:p w:rsidR="00894342" w:rsidRPr="008E7514" w:rsidRDefault="00894342" w:rsidP="00894342">
      <w:pPr>
        <w:shd w:val="clear" w:color="auto" w:fill="FFFFFF"/>
        <w:spacing w:line="274" w:lineRule="exact"/>
        <w:ind w:left="374"/>
        <w:jc w:val="both"/>
      </w:pPr>
      <w:r w:rsidRPr="008E7514">
        <w:t>2. Технические требования к продукции:</w:t>
      </w:r>
    </w:p>
    <w:p w:rsidR="00894342" w:rsidRPr="008E7514" w:rsidRDefault="00894342" w:rsidP="00894342">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r w:rsidRPr="008E7514">
        <w:t>Общие требования регламентируются договором.</w:t>
      </w:r>
    </w:p>
    <w:p w:rsidR="00894342" w:rsidRPr="00607361" w:rsidRDefault="00894342" w:rsidP="00894342">
      <w:pPr>
        <w:widowControl w:val="0"/>
        <w:numPr>
          <w:ilvl w:val="0"/>
          <w:numId w:val="47"/>
        </w:numPr>
        <w:shd w:val="clear" w:color="auto" w:fill="FFFFFF"/>
        <w:tabs>
          <w:tab w:val="left" w:pos="970"/>
        </w:tabs>
        <w:autoSpaceDE w:val="0"/>
        <w:autoSpaceDN w:val="0"/>
        <w:adjustRightInd w:val="0"/>
        <w:spacing w:line="274" w:lineRule="exact"/>
        <w:ind w:left="374"/>
        <w:jc w:val="both"/>
        <w:rPr>
          <w:spacing w:val="-4"/>
        </w:rPr>
      </w:pPr>
      <w:r>
        <w:t>Автомобильные</w:t>
      </w:r>
      <w:r w:rsidRPr="00533ED3">
        <w:t xml:space="preserve"> </w:t>
      </w:r>
      <w:r w:rsidRPr="005856D1">
        <w:t>зап</w:t>
      </w:r>
      <w:r>
        <w:t xml:space="preserve">асные </w:t>
      </w:r>
      <w:r w:rsidRPr="005856D1">
        <w:t>част</w:t>
      </w:r>
      <w:r>
        <w:t>и</w:t>
      </w:r>
      <w:r w:rsidRPr="00607361">
        <w:t xml:space="preserve"> </w:t>
      </w:r>
      <w:r w:rsidRPr="00607361">
        <w:rPr>
          <w:spacing w:val="-4"/>
        </w:rPr>
        <w:t>должны быть новыми, пригодными к эксплуатации и ранее  не использованными, иметь товарный знак завода изготовителя.</w:t>
      </w:r>
    </w:p>
    <w:p w:rsidR="00894342" w:rsidRPr="008E7514" w:rsidRDefault="00894342" w:rsidP="00894342">
      <w:pPr>
        <w:shd w:val="clear" w:color="auto" w:fill="FFFFFF"/>
        <w:spacing w:line="274" w:lineRule="exact"/>
        <w:ind w:left="374"/>
        <w:jc w:val="both"/>
      </w:pPr>
      <w:r w:rsidRPr="008E7514">
        <w:t xml:space="preserve">2.1.3. </w:t>
      </w:r>
      <w:r>
        <w:t>Автомобильные</w:t>
      </w:r>
      <w:r w:rsidRPr="00533ED3">
        <w:t xml:space="preserve"> </w:t>
      </w:r>
      <w:r w:rsidRPr="005856D1">
        <w:t>зап</w:t>
      </w:r>
      <w:r>
        <w:t xml:space="preserve">асные </w:t>
      </w:r>
      <w:r w:rsidRPr="005856D1">
        <w:t>част</w:t>
      </w:r>
      <w:r>
        <w:t>и</w:t>
      </w:r>
      <w:r w:rsidRPr="008E7514">
        <w:t xml:space="preserve"> должны соответствовать ГОСТ.</w:t>
      </w:r>
    </w:p>
    <w:p w:rsidR="00894342" w:rsidRPr="008E7514" w:rsidRDefault="00894342" w:rsidP="00894342">
      <w:pPr>
        <w:shd w:val="clear" w:color="auto" w:fill="FFFFFF"/>
        <w:tabs>
          <w:tab w:val="left" w:pos="965"/>
        </w:tabs>
        <w:spacing w:line="274" w:lineRule="exact"/>
        <w:ind w:left="374"/>
        <w:jc w:val="both"/>
        <w:rPr>
          <w:spacing w:val="-4"/>
        </w:rPr>
      </w:pPr>
      <w:r w:rsidRPr="008E7514">
        <w:t xml:space="preserve">2.1.4. </w:t>
      </w:r>
      <w:r>
        <w:t>Автомобильные</w:t>
      </w:r>
      <w:r w:rsidRPr="00533ED3">
        <w:t xml:space="preserve"> </w:t>
      </w:r>
      <w:r w:rsidRPr="005856D1">
        <w:t>зап</w:t>
      </w:r>
      <w:r>
        <w:t xml:space="preserve">асные </w:t>
      </w:r>
      <w:r w:rsidRPr="005856D1">
        <w:t>част</w:t>
      </w:r>
      <w:r>
        <w:t>и</w:t>
      </w:r>
      <w:r w:rsidRPr="008E7514">
        <w:t xml:space="preserve"> должны быть сертифицированы.</w:t>
      </w:r>
    </w:p>
    <w:p w:rsidR="00894342" w:rsidRDefault="00894342" w:rsidP="00894342">
      <w:pPr>
        <w:shd w:val="clear" w:color="auto" w:fill="FFFFFF"/>
        <w:tabs>
          <w:tab w:val="left" w:pos="965"/>
        </w:tabs>
        <w:spacing w:line="274" w:lineRule="exact"/>
        <w:ind w:left="374" w:right="922"/>
        <w:jc w:val="both"/>
      </w:pPr>
      <w:r w:rsidRPr="008E7514">
        <w:t xml:space="preserve">2.1.5. На </w:t>
      </w:r>
      <w:r>
        <w:t>автомобильные</w:t>
      </w:r>
      <w:r w:rsidRPr="00533ED3">
        <w:t xml:space="preserve"> </w:t>
      </w:r>
      <w:r w:rsidRPr="005856D1">
        <w:t>зап</w:t>
      </w:r>
      <w:r>
        <w:t xml:space="preserve">асные </w:t>
      </w:r>
      <w:r w:rsidRPr="005856D1">
        <w:t>част</w:t>
      </w:r>
      <w:r>
        <w:t>и</w:t>
      </w:r>
      <w:r w:rsidRPr="008E7514">
        <w:t xml:space="preserve"> поставщиком предоставляется гарантия.</w:t>
      </w:r>
    </w:p>
    <w:p w:rsidR="00E444B9" w:rsidRDefault="00E444B9" w:rsidP="00894342">
      <w:pPr>
        <w:shd w:val="clear" w:color="auto" w:fill="FFFFFF"/>
        <w:tabs>
          <w:tab w:val="left" w:pos="965"/>
        </w:tabs>
        <w:spacing w:line="274" w:lineRule="exact"/>
        <w:ind w:left="374" w:right="922"/>
        <w:jc w:val="both"/>
      </w:pPr>
    </w:p>
    <w:p w:rsidR="00894342" w:rsidRPr="00E444B9" w:rsidRDefault="00E444B9" w:rsidP="00894342">
      <w:pPr>
        <w:shd w:val="clear" w:color="auto" w:fill="FFFFFF"/>
        <w:tabs>
          <w:tab w:val="left" w:pos="965"/>
        </w:tabs>
        <w:spacing w:line="274" w:lineRule="exact"/>
        <w:ind w:left="374" w:right="922"/>
        <w:jc w:val="both"/>
      </w:pPr>
      <w:r w:rsidRPr="00E444B9">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E444B9" w:rsidRDefault="00E444B9" w:rsidP="00894342">
      <w:pPr>
        <w:shd w:val="clear" w:color="auto" w:fill="FFFFFF"/>
        <w:tabs>
          <w:tab w:val="left" w:pos="965"/>
        </w:tabs>
        <w:spacing w:line="274" w:lineRule="exact"/>
        <w:ind w:left="374" w:right="922"/>
        <w:jc w:val="both"/>
        <w:rPr>
          <w:sz w:val="20"/>
          <w:szCs w:val="20"/>
        </w:rPr>
      </w:pPr>
    </w:p>
    <w:p w:rsidR="00E444B9" w:rsidRDefault="00E444B9" w:rsidP="00894342">
      <w:pPr>
        <w:shd w:val="clear" w:color="auto" w:fill="FFFFFF"/>
        <w:tabs>
          <w:tab w:val="left" w:pos="965"/>
        </w:tabs>
        <w:spacing w:line="274" w:lineRule="exact"/>
        <w:ind w:left="374" w:right="922"/>
        <w:jc w:val="both"/>
        <w:rPr>
          <w:sz w:val="20"/>
          <w:szCs w:val="20"/>
        </w:rPr>
      </w:pPr>
    </w:p>
    <w:p w:rsidR="00E444B9" w:rsidRDefault="00E444B9" w:rsidP="00894342">
      <w:pPr>
        <w:shd w:val="clear" w:color="auto" w:fill="FFFFFF"/>
        <w:tabs>
          <w:tab w:val="left" w:pos="965"/>
        </w:tabs>
        <w:spacing w:line="274" w:lineRule="exact"/>
        <w:ind w:left="374" w:right="922"/>
        <w:jc w:val="both"/>
        <w:rPr>
          <w:b/>
        </w:rPr>
      </w:pPr>
    </w:p>
    <w:p w:rsidR="00E444B9" w:rsidRDefault="00E444B9" w:rsidP="00894342">
      <w:pPr>
        <w:shd w:val="clear" w:color="auto" w:fill="FFFFFF"/>
        <w:tabs>
          <w:tab w:val="left" w:pos="965"/>
        </w:tabs>
        <w:spacing w:line="274" w:lineRule="exact"/>
        <w:ind w:left="374" w:right="922"/>
        <w:jc w:val="both"/>
        <w:rPr>
          <w:b/>
        </w:rPr>
      </w:pPr>
    </w:p>
    <w:p w:rsidR="00E444B9" w:rsidRPr="00E444B9" w:rsidRDefault="00E444B9" w:rsidP="00894342">
      <w:pPr>
        <w:shd w:val="clear" w:color="auto" w:fill="FFFFFF"/>
        <w:tabs>
          <w:tab w:val="left" w:pos="965"/>
        </w:tabs>
        <w:spacing w:line="274" w:lineRule="exact"/>
        <w:ind w:left="374" w:right="922"/>
        <w:jc w:val="both"/>
        <w:rPr>
          <w:b/>
        </w:rPr>
      </w:pPr>
    </w:p>
    <w:p w:rsidR="00894342" w:rsidRDefault="00894342" w:rsidP="00E444B9">
      <w:pPr>
        <w:shd w:val="clear" w:color="auto" w:fill="FFFFFF"/>
        <w:tabs>
          <w:tab w:val="left" w:pos="965"/>
        </w:tabs>
        <w:spacing w:line="274" w:lineRule="exact"/>
        <w:ind w:right="-15"/>
        <w:jc w:val="center"/>
      </w:pPr>
      <w:r>
        <w:t xml:space="preserve">Начальник </w:t>
      </w:r>
      <w:proofErr w:type="spellStart"/>
      <w:r>
        <w:t>СМиТ</w:t>
      </w:r>
      <w:proofErr w:type="spellEnd"/>
      <w:r>
        <w:t xml:space="preserve">                                                                                    И.О. Корсак</w:t>
      </w:r>
    </w:p>
    <w:p w:rsidR="00894342" w:rsidRDefault="00894342" w:rsidP="00894342">
      <w:pPr>
        <w:shd w:val="clear" w:color="auto" w:fill="FFFFFF"/>
        <w:tabs>
          <w:tab w:val="left" w:pos="965"/>
        </w:tabs>
        <w:spacing w:line="274" w:lineRule="exact"/>
        <w:ind w:right="-15"/>
      </w:pP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6"/>
      <w:headerReference w:type="first" r:id="rId27"/>
      <w:footerReference w:type="first" r:id="rId28"/>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5B8" w:rsidRDefault="006625B8">
      <w:r>
        <w:separator/>
      </w:r>
    </w:p>
  </w:endnote>
  <w:endnote w:type="continuationSeparator" w:id="0">
    <w:p w:rsidR="006625B8" w:rsidRDefault="0066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B8" w:rsidRDefault="006625B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5B8" w:rsidRDefault="006625B8">
      <w:r>
        <w:separator/>
      </w:r>
    </w:p>
  </w:footnote>
  <w:footnote w:type="continuationSeparator" w:id="0">
    <w:p w:rsidR="006625B8" w:rsidRDefault="0066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B8" w:rsidRDefault="006625B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B8" w:rsidRDefault="006625B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2">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1C96235"/>
    <w:multiLevelType w:val="multilevel"/>
    <w:tmpl w:val="8E609F8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97746C"/>
    <w:multiLevelType w:val="multilevel"/>
    <w:tmpl w:val="2E48E9B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3"/>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9">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6">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1"/>
  </w:num>
  <w:num w:numId="9">
    <w:abstractNumId w:val="25"/>
  </w:num>
  <w:num w:numId="10">
    <w:abstractNumId w:val="0"/>
  </w:num>
  <w:num w:numId="11">
    <w:abstractNumId w:val="3"/>
  </w:num>
  <w:num w:numId="12">
    <w:abstractNumId w:val="7"/>
  </w:num>
  <w:num w:numId="13">
    <w:abstractNumId w:val="9"/>
  </w:num>
  <w:num w:numId="14">
    <w:abstractNumId w:val="42"/>
  </w:num>
  <w:num w:numId="15">
    <w:abstractNumId w:val="31"/>
  </w:num>
  <w:num w:numId="16">
    <w:abstractNumId w:val="43"/>
  </w:num>
  <w:num w:numId="17">
    <w:abstractNumId w:val="36"/>
  </w:num>
  <w:num w:numId="18">
    <w:abstractNumId w:val="34"/>
  </w:num>
  <w:num w:numId="19">
    <w:abstractNumId w:val="29"/>
  </w:num>
  <w:num w:numId="20">
    <w:abstractNumId w:val="44"/>
  </w:num>
  <w:num w:numId="21">
    <w:abstractNumId w:val="26"/>
  </w:num>
  <w:num w:numId="22">
    <w:abstractNumId w:val="27"/>
  </w:num>
  <w:num w:numId="23">
    <w:abstractNumId w:val="49"/>
  </w:num>
  <w:num w:numId="24">
    <w:abstractNumId w:val="33"/>
  </w:num>
  <w:num w:numId="25">
    <w:abstractNumId w:val="17"/>
  </w:num>
  <w:num w:numId="26">
    <w:abstractNumId w:val="15"/>
  </w:num>
  <w:num w:numId="27">
    <w:abstractNumId w:val="50"/>
  </w:num>
  <w:num w:numId="28">
    <w:abstractNumId w:val="12"/>
  </w:num>
  <w:num w:numId="29">
    <w:abstractNumId w:val="47"/>
  </w:num>
  <w:num w:numId="30">
    <w:abstractNumId w:val="38"/>
  </w:num>
  <w:num w:numId="31">
    <w:abstractNumId w:val="32"/>
  </w:num>
  <w:num w:numId="32">
    <w:abstractNumId w:val="35"/>
  </w:num>
  <w:num w:numId="33">
    <w:abstractNumId w:val="4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41"/>
  </w:num>
  <w:num w:numId="40">
    <w:abstractNumId w:val="16"/>
  </w:num>
  <w:num w:numId="41">
    <w:abstractNumId w:val="28"/>
  </w:num>
  <w:num w:numId="42">
    <w:abstractNumId w:val="46"/>
  </w:num>
  <w:num w:numId="43">
    <w:abstractNumId w:val="14"/>
  </w:num>
  <w:num w:numId="44">
    <w:abstractNumId w:val="39"/>
  </w:num>
  <w:num w:numId="45">
    <w:abstractNumId w:val="48"/>
  </w:num>
  <w:num w:numId="46">
    <w:abstractNumId w:val="21"/>
  </w:num>
  <w:num w:numId="47">
    <w:abstractNumId w:val="22"/>
  </w:num>
  <w:num w:numId="48">
    <w:abstractNumId w:val="24"/>
  </w:num>
  <w:num w:numId="49">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44D8"/>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2CB4"/>
    <w:rsid w:val="000E3575"/>
    <w:rsid w:val="000E3BE6"/>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5706"/>
    <w:rsid w:val="001362D0"/>
    <w:rsid w:val="00136E99"/>
    <w:rsid w:val="00141296"/>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767A5"/>
    <w:rsid w:val="001809ED"/>
    <w:rsid w:val="00180FB2"/>
    <w:rsid w:val="001816F0"/>
    <w:rsid w:val="00185495"/>
    <w:rsid w:val="00185BF2"/>
    <w:rsid w:val="0018641D"/>
    <w:rsid w:val="00190E4D"/>
    <w:rsid w:val="001917BB"/>
    <w:rsid w:val="00193FBA"/>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E755F"/>
    <w:rsid w:val="001F07EE"/>
    <w:rsid w:val="001F1B28"/>
    <w:rsid w:val="001F4559"/>
    <w:rsid w:val="001F4971"/>
    <w:rsid w:val="00200C4D"/>
    <w:rsid w:val="002045C8"/>
    <w:rsid w:val="00204875"/>
    <w:rsid w:val="00204B88"/>
    <w:rsid w:val="00204DD7"/>
    <w:rsid w:val="00204F0A"/>
    <w:rsid w:val="002060FA"/>
    <w:rsid w:val="00212095"/>
    <w:rsid w:val="00213194"/>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5D1C"/>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558B7"/>
    <w:rsid w:val="00462480"/>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4981"/>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25B8"/>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21E88"/>
    <w:rsid w:val="007300BD"/>
    <w:rsid w:val="00732079"/>
    <w:rsid w:val="00734297"/>
    <w:rsid w:val="00734460"/>
    <w:rsid w:val="00734CA0"/>
    <w:rsid w:val="00735F72"/>
    <w:rsid w:val="00735FB4"/>
    <w:rsid w:val="00736928"/>
    <w:rsid w:val="00737997"/>
    <w:rsid w:val="00744DD6"/>
    <w:rsid w:val="00750189"/>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0A46"/>
    <w:rsid w:val="007826F0"/>
    <w:rsid w:val="0078355B"/>
    <w:rsid w:val="0078669C"/>
    <w:rsid w:val="0079749A"/>
    <w:rsid w:val="00797CD9"/>
    <w:rsid w:val="007A0FDB"/>
    <w:rsid w:val="007A4090"/>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2046"/>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94342"/>
    <w:rsid w:val="008A4CC1"/>
    <w:rsid w:val="008B1B8D"/>
    <w:rsid w:val="008B204B"/>
    <w:rsid w:val="008B61B8"/>
    <w:rsid w:val="008B68B6"/>
    <w:rsid w:val="008C042A"/>
    <w:rsid w:val="008C12AD"/>
    <w:rsid w:val="008C6C63"/>
    <w:rsid w:val="008D59EA"/>
    <w:rsid w:val="008E1CF1"/>
    <w:rsid w:val="008E45EA"/>
    <w:rsid w:val="008E4AC0"/>
    <w:rsid w:val="008E6B3C"/>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478"/>
    <w:rsid w:val="00942D97"/>
    <w:rsid w:val="0094382D"/>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0CB"/>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578"/>
    <w:rsid w:val="00A20B0E"/>
    <w:rsid w:val="00A20C7D"/>
    <w:rsid w:val="00A231A7"/>
    <w:rsid w:val="00A23995"/>
    <w:rsid w:val="00A24A28"/>
    <w:rsid w:val="00A2542E"/>
    <w:rsid w:val="00A2711C"/>
    <w:rsid w:val="00A27EE6"/>
    <w:rsid w:val="00A314FD"/>
    <w:rsid w:val="00A32C09"/>
    <w:rsid w:val="00A34087"/>
    <w:rsid w:val="00A345E0"/>
    <w:rsid w:val="00A35E6B"/>
    <w:rsid w:val="00A418B1"/>
    <w:rsid w:val="00A4326A"/>
    <w:rsid w:val="00A45350"/>
    <w:rsid w:val="00A472B5"/>
    <w:rsid w:val="00A47EBD"/>
    <w:rsid w:val="00A51C25"/>
    <w:rsid w:val="00A531F0"/>
    <w:rsid w:val="00A5687D"/>
    <w:rsid w:val="00A5705B"/>
    <w:rsid w:val="00A57EA3"/>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1739"/>
    <w:rsid w:val="00B64381"/>
    <w:rsid w:val="00B64DB1"/>
    <w:rsid w:val="00B65099"/>
    <w:rsid w:val="00B65A24"/>
    <w:rsid w:val="00B65D74"/>
    <w:rsid w:val="00B71249"/>
    <w:rsid w:val="00B71DD5"/>
    <w:rsid w:val="00B7294B"/>
    <w:rsid w:val="00B74869"/>
    <w:rsid w:val="00B75AB7"/>
    <w:rsid w:val="00B77D22"/>
    <w:rsid w:val="00B8115C"/>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A5461"/>
    <w:rsid w:val="00CB1310"/>
    <w:rsid w:val="00CB2B72"/>
    <w:rsid w:val="00CB3447"/>
    <w:rsid w:val="00CB41F6"/>
    <w:rsid w:val="00CB7016"/>
    <w:rsid w:val="00CC0559"/>
    <w:rsid w:val="00CC160A"/>
    <w:rsid w:val="00CC18D7"/>
    <w:rsid w:val="00CC398C"/>
    <w:rsid w:val="00CD22C8"/>
    <w:rsid w:val="00CD430D"/>
    <w:rsid w:val="00CE1DA3"/>
    <w:rsid w:val="00CE2E04"/>
    <w:rsid w:val="00CE511A"/>
    <w:rsid w:val="00CE583F"/>
    <w:rsid w:val="00CE6E24"/>
    <w:rsid w:val="00CF15B6"/>
    <w:rsid w:val="00CF312F"/>
    <w:rsid w:val="00CF650E"/>
    <w:rsid w:val="00D021E1"/>
    <w:rsid w:val="00D0342D"/>
    <w:rsid w:val="00D03549"/>
    <w:rsid w:val="00D04B94"/>
    <w:rsid w:val="00D0762D"/>
    <w:rsid w:val="00D1144F"/>
    <w:rsid w:val="00D11DA5"/>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7454A"/>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DF7CB0"/>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44B9"/>
    <w:rsid w:val="00E45DCF"/>
    <w:rsid w:val="00E471C0"/>
    <w:rsid w:val="00E52839"/>
    <w:rsid w:val="00E53745"/>
    <w:rsid w:val="00E56458"/>
    <w:rsid w:val="00E5775C"/>
    <w:rsid w:val="00E61C33"/>
    <w:rsid w:val="00E63EF0"/>
    <w:rsid w:val="00E67E41"/>
    <w:rsid w:val="00E67FF4"/>
    <w:rsid w:val="00E71A48"/>
    <w:rsid w:val="00E76ABB"/>
    <w:rsid w:val="00E77053"/>
    <w:rsid w:val="00E80566"/>
    <w:rsid w:val="00E8354C"/>
    <w:rsid w:val="00E84337"/>
    <w:rsid w:val="00E84A66"/>
    <w:rsid w:val="00E84CF8"/>
    <w:rsid w:val="00E8501A"/>
    <w:rsid w:val="00E90392"/>
    <w:rsid w:val="00E90C81"/>
    <w:rsid w:val="00E92249"/>
    <w:rsid w:val="00E93E52"/>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009E"/>
    <w:rsid w:val="00EF1D10"/>
    <w:rsid w:val="00EF25CA"/>
    <w:rsid w:val="00EF32C5"/>
    <w:rsid w:val="00EF42FF"/>
    <w:rsid w:val="00EF445D"/>
    <w:rsid w:val="00EF4835"/>
    <w:rsid w:val="00F018E1"/>
    <w:rsid w:val="00F0444E"/>
    <w:rsid w:val="00F07CE4"/>
    <w:rsid w:val="00F10DEB"/>
    <w:rsid w:val="00F11ACF"/>
    <w:rsid w:val="00F12F7A"/>
    <w:rsid w:val="00F13722"/>
    <w:rsid w:val="00F13AA9"/>
    <w:rsid w:val="00F13EB8"/>
    <w:rsid w:val="00F14255"/>
    <w:rsid w:val="00F150B6"/>
    <w:rsid w:val="00F2266E"/>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5D81"/>
    <w:rsid w:val="00FC7852"/>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semiHidden/>
    <w:unhideWhenUsed/>
    <w:locked/>
    <w:rsid w:val="00E77053"/>
    <w:pPr>
      <w:spacing w:after="120"/>
      <w:ind w:left="283"/>
    </w:pPr>
  </w:style>
  <w:style w:type="character" w:customStyle="1" w:styleId="aff4">
    <w:name w:val="Основной текст с отступом Знак"/>
    <w:basedOn w:val="a2"/>
    <w:link w:val="aff3"/>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character" w:customStyle="1" w:styleId="18">
    <w:name w:val="Неразрешенное упоминание1"/>
    <w:basedOn w:val="a2"/>
    <w:uiPriority w:val="99"/>
    <w:semiHidden/>
    <w:unhideWhenUsed/>
    <w:rsid w:val="003E5D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341272264">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74117-508F-4193-8796-190D537D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7857</Words>
  <Characters>58753</Characters>
  <Application>Microsoft Office Word</Application>
  <DocSecurity>0</DocSecurity>
  <Lines>489</Lines>
  <Paragraphs>132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2023-01-26T09:58:00Z</dcterms:created>
  <dcterms:modified xsi:type="dcterms:W3CDTF">2023-02-03T06:10:00Z</dcterms:modified>
</cp:coreProperties>
</file>